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D3B5D" w14:textId="76E5EB81" w:rsidR="001810BB" w:rsidRDefault="001810BB" w:rsidP="001810BB">
      <w:bookmarkStart w:id="0" w:name="_Toc131361231"/>
      <w:r>
        <w:t xml:space="preserve">Załącznik nr </w:t>
      </w:r>
      <w:r w:rsidR="099309DC">
        <w:t>1</w:t>
      </w:r>
      <w:r w:rsidR="004120D7">
        <w:t>8</w:t>
      </w:r>
      <w:r>
        <w:t xml:space="preserve"> do Standardu usług</w:t>
      </w:r>
      <w:r w:rsidR="00FC2872">
        <w:t>i</w:t>
      </w:r>
      <w:r>
        <w:t xml:space="preserve"> asystencja osobista osoby z niepełnosprawnością</w:t>
      </w:r>
    </w:p>
    <w:p w14:paraId="354A937D" w14:textId="0B9A6AEA" w:rsidR="001810BB" w:rsidRPr="001810BB" w:rsidRDefault="001810BB" w:rsidP="004A40AF">
      <w:pPr>
        <w:pStyle w:val="Nagwek1"/>
      </w:pPr>
      <w:r w:rsidRPr="001810BB">
        <w:t>Procedury reagowania w sytuacjach</w:t>
      </w:r>
      <w:r w:rsidR="009A7ACA">
        <w:t xml:space="preserve"> kryzysowych</w:t>
      </w:r>
      <w:r w:rsidRPr="001810BB">
        <w:t xml:space="preserve"> w relacji użytkownik – asystent osobisty</w:t>
      </w:r>
      <w:bookmarkEnd w:id="0"/>
    </w:p>
    <w:p w14:paraId="4BB02669" w14:textId="2E6E7461" w:rsidR="001810BB" w:rsidRPr="003D594B" w:rsidRDefault="001810BB" w:rsidP="003D594B">
      <w:p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Poniż</w:t>
      </w:r>
      <w:r>
        <w:rPr>
          <w:rFonts w:eastAsia="Verdana" w:cs="Arial"/>
          <w:color w:val="000000" w:themeColor="text1"/>
          <w:szCs w:val="24"/>
        </w:rPr>
        <w:t>ej</w:t>
      </w:r>
      <w:r w:rsidRPr="0016097D">
        <w:rPr>
          <w:rFonts w:eastAsia="Verdana" w:cs="Arial"/>
          <w:color w:val="000000" w:themeColor="text1"/>
          <w:szCs w:val="24"/>
        </w:rPr>
        <w:t xml:space="preserve"> przedstawia</w:t>
      </w:r>
      <w:r>
        <w:rPr>
          <w:rFonts w:eastAsia="Verdana" w:cs="Arial"/>
          <w:color w:val="000000" w:themeColor="text1"/>
          <w:szCs w:val="24"/>
        </w:rPr>
        <w:t>my</w:t>
      </w:r>
      <w:r w:rsidRPr="0016097D">
        <w:rPr>
          <w:rFonts w:eastAsia="Verdana" w:cs="Arial"/>
          <w:color w:val="000000" w:themeColor="text1"/>
          <w:szCs w:val="24"/>
        </w:rPr>
        <w:t xml:space="preserve"> przykłady trudnych sytuacji związanych z usługą asystencji osobistej. W każdym przypadku om</w:t>
      </w:r>
      <w:r>
        <w:rPr>
          <w:rFonts w:eastAsia="Verdana" w:cs="Arial"/>
          <w:color w:val="000000" w:themeColor="text1"/>
          <w:szCs w:val="24"/>
        </w:rPr>
        <w:t xml:space="preserve">awiamy </w:t>
      </w:r>
      <w:r w:rsidRPr="0016097D">
        <w:rPr>
          <w:rFonts w:eastAsia="Verdana" w:cs="Arial"/>
          <w:color w:val="000000" w:themeColor="text1"/>
          <w:szCs w:val="24"/>
        </w:rPr>
        <w:t>przykładowe symptomy oraz sugerowane reakcje.</w:t>
      </w:r>
      <w:r w:rsidR="003D594B">
        <w:rPr>
          <w:rFonts w:eastAsia="Verdana" w:cs="Arial"/>
          <w:color w:val="000000" w:themeColor="text1"/>
          <w:szCs w:val="24"/>
        </w:rPr>
        <w:t xml:space="preserve"> </w:t>
      </w:r>
      <w:r>
        <w:rPr>
          <w:rFonts w:eastAsia="Verdana" w:cs="Arial"/>
          <w:color w:val="000000" w:themeColor="text1"/>
          <w:szCs w:val="24"/>
        </w:rPr>
        <w:t xml:space="preserve">Katalog sytuacji trudnych powinien być przeanalizowany w trakcie szkoleń ogólnych dla asystentów osobistych oraz szkoleń dla użytkowników AOON. </w:t>
      </w:r>
      <w:r w:rsidRPr="5887C848">
        <w:rPr>
          <w:rFonts w:eastAsia="Verdana" w:cs="Arial"/>
          <w:color w:val="000000" w:themeColor="text1"/>
        </w:rPr>
        <w:t>Zestawienie może być modyfikowane i rozszerzane o sytuacje i procedury wypracowane przez podmioty świadczące asystencję osobistą.</w:t>
      </w:r>
    </w:p>
    <w:p w14:paraId="07013752" w14:textId="48DA2FDA" w:rsidR="001810BB" w:rsidRPr="003D594B" w:rsidRDefault="0049658B" w:rsidP="003D594B">
      <w:pPr>
        <w:pStyle w:val="Nagwek2"/>
        <w:rPr>
          <w:rFonts w:eastAsia="Verdana"/>
        </w:rPr>
      </w:pPr>
      <w:r>
        <w:rPr>
          <w:rFonts w:eastAsia="Verdana"/>
        </w:rPr>
        <w:t>Użytkownik n</w:t>
      </w:r>
      <w:r w:rsidR="411B0319" w:rsidRPr="003D594B">
        <w:rPr>
          <w:rFonts w:eastAsia="Verdana"/>
        </w:rPr>
        <w:t>arusza przyjęt</w:t>
      </w:r>
      <w:r>
        <w:rPr>
          <w:rFonts w:eastAsia="Verdana"/>
        </w:rPr>
        <w:t>e</w:t>
      </w:r>
      <w:r w:rsidR="411B0319" w:rsidRPr="003D594B">
        <w:rPr>
          <w:rFonts w:eastAsia="Verdana"/>
        </w:rPr>
        <w:t xml:space="preserve"> zasad</w:t>
      </w:r>
      <w:r>
        <w:rPr>
          <w:rFonts w:eastAsia="Verdana"/>
        </w:rPr>
        <w:t>y</w:t>
      </w:r>
      <w:r w:rsidR="411B0319" w:rsidRPr="003D594B">
        <w:rPr>
          <w:rFonts w:eastAsia="Verdana"/>
        </w:rPr>
        <w:t xml:space="preserve"> współpracy</w:t>
      </w:r>
      <w:r w:rsidR="000C5F5B">
        <w:rPr>
          <w:rFonts w:eastAsia="Verdana"/>
        </w:rPr>
        <w:t xml:space="preserve"> </w:t>
      </w:r>
    </w:p>
    <w:p w14:paraId="39462EF9" w14:textId="464D68CB" w:rsidR="001810BB" w:rsidRPr="0016097D" w:rsidRDefault="00FC2872" w:rsidP="5887C848">
      <w:pPr>
        <w:pStyle w:val="Wypunktowanie-nagwek"/>
        <w:spacing w:before="240" w:after="240"/>
        <w:ind w:left="0" w:firstLine="0"/>
        <w:rPr>
          <w:rFonts w:ascii="Arial" w:eastAsia="Verdana" w:hAnsi="Arial" w:cs="Arial"/>
          <w:color w:val="000000" w:themeColor="text1"/>
        </w:rPr>
      </w:pPr>
      <w:r>
        <w:rPr>
          <w:rFonts w:ascii="Arial" w:eastAsia="Verdana" w:hAnsi="Arial" w:cs="Arial"/>
          <w:color w:val="000000" w:themeColor="text1"/>
        </w:rPr>
        <w:t>Sytuacja dotyczy</w:t>
      </w:r>
      <w:r w:rsidR="00E124A4">
        <w:rPr>
          <w:rFonts w:ascii="Arial" w:eastAsia="Verdana" w:hAnsi="Arial" w:cs="Arial"/>
          <w:color w:val="000000" w:themeColor="text1"/>
        </w:rPr>
        <w:t xml:space="preserve"> </w:t>
      </w:r>
      <w:r w:rsidR="001810BB" w:rsidRPr="5887C848">
        <w:rPr>
          <w:rFonts w:ascii="Arial" w:eastAsia="Verdana" w:hAnsi="Arial" w:cs="Arial"/>
          <w:color w:val="000000" w:themeColor="text1"/>
        </w:rPr>
        <w:t>naruszani</w:t>
      </w:r>
      <w:r w:rsidR="00E124A4">
        <w:rPr>
          <w:rFonts w:ascii="Arial" w:eastAsia="Verdana" w:hAnsi="Arial" w:cs="Arial"/>
          <w:color w:val="000000" w:themeColor="text1"/>
        </w:rPr>
        <w:t>a</w:t>
      </w:r>
      <w:r w:rsidR="001810BB" w:rsidRPr="5887C848">
        <w:rPr>
          <w:rFonts w:ascii="Arial" w:eastAsia="Verdana" w:hAnsi="Arial" w:cs="Arial"/>
          <w:color w:val="000000" w:themeColor="text1"/>
        </w:rPr>
        <w:t xml:space="preserve"> przez osob</w:t>
      </w:r>
      <w:r w:rsidR="00E124A4">
        <w:rPr>
          <w:rFonts w:ascii="Arial" w:eastAsia="Verdana" w:hAnsi="Arial" w:cs="Arial"/>
          <w:color w:val="000000" w:themeColor="text1"/>
        </w:rPr>
        <w:t>ę</w:t>
      </w:r>
      <w:r w:rsidR="001810BB" w:rsidRPr="5887C848">
        <w:rPr>
          <w:rFonts w:ascii="Arial" w:eastAsia="Verdana" w:hAnsi="Arial" w:cs="Arial"/>
          <w:color w:val="000000" w:themeColor="text1"/>
        </w:rPr>
        <w:t xml:space="preserve"> z niepełnosprawnością praw pracowniczych asystenta osobistego; </w:t>
      </w:r>
      <w:r w:rsidR="00E124A4" w:rsidRPr="5887C848">
        <w:rPr>
          <w:rFonts w:ascii="Arial" w:eastAsia="Verdana" w:hAnsi="Arial" w:cs="Arial"/>
          <w:color w:val="000000" w:themeColor="text1"/>
        </w:rPr>
        <w:t xml:space="preserve">naruszania zapisów </w:t>
      </w:r>
      <w:r w:rsidR="00E124A4">
        <w:rPr>
          <w:rFonts w:ascii="Arial" w:eastAsia="Verdana" w:hAnsi="Arial" w:cs="Arial"/>
          <w:color w:val="000000" w:themeColor="text1"/>
        </w:rPr>
        <w:t>kontraktu dwustronnego</w:t>
      </w:r>
      <w:r w:rsidR="00E124A4" w:rsidRPr="5887C848">
        <w:rPr>
          <w:rFonts w:ascii="Arial" w:eastAsia="Verdana" w:hAnsi="Arial" w:cs="Arial"/>
          <w:color w:val="000000" w:themeColor="text1"/>
        </w:rPr>
        <w:t xml:space="preserve"> </w:t>
      </w:r>
      <w:r w:rsidR="001810BB" w:rsidRPr="5887C848">
        <w:rPr>
          <w:rFonts w:ascii="Arial" w:eastAsia="Verdana" w:hAnsi="Arial" w:cs="Arial"/>
          <w:color w:val="000000" w:themeColor="text1"/>
        </w:rPr>
        <w:t>w </w:t>
      </w:r>
      <w:r w:rsidR="00E124A4">
        <w:rPr>
          <w:rFonts w:ascii="Arial" w:eastAsia="Verdana" w:hAnsi="Arial" w:cs="Arial"/>
          <w:color w:val="000000" w:themeColor="text1"/>
        </w:rPr>
        <w:t>przypadku</w:t>
      </w:r>
      <w:r w:rsidR="001810BB" w:rsidRPr="5887C848">
        <w:rPr>
          <w:rFonts w:ascii="Arial" w:eastAsia="Verdana" w:hAnsi="Arial" w:cs="Arial"/>
          <w:color w:val="000000" w:themeColor="text1"/>
        </w:rPr>
        <w:t xml:space="preserve"> samodzielnego zarządzania usługami przez użytkownika</w:t>
      </w:r>
      <w:r w:rsidR="002B1B62">
        <w:rPr>
          <w:rFonts w:ascii="Arial" w:eastAsia="Verdana" w:hAnsi="Arial" w:cs="Arial"/>
          <w:color w:val="000000" w:themeColor="text1"/>
        </w:rPr>
        <w:t xml:space="preserve"> lub kontraktu trójstronnego</w:t>
      </w:r>
      <w:r w:rsidR="001810BB" w:rsidRPr="5887C848">
        <w:rPr>
          <w:rFonts w:ascii="Arial" w:eastAsia="Verdana" w:hAnsi="Arial" w:cs="Arial"/>
          <w:color w:val="000000" w:themeColor="text1"/>
        </w:rPr>
        <w:t xml:space="preserve"> w przypadku wyboru przez użytkownika inn</w:t>
      </w:r>
      <w:r w:rsidR="000C5F5B">
        <w:rPr>
          <w:rFonts w:ascii="Arial" w:eastAsia="Verdana" w:hAnsi="Arial" w:cs="Arial"/>
          <w:color w:val="000000" w:themeColor="text1"/>
        </w:rPr>
        <w:t>ej</w:t>
      </w:r>
      <w:r w:rsidR="001810BB" w:rsidRPr="5887C848">
        <w:rPr>
          <w:rFonts w:ascii="Arial" w:eastAsia="Verdana" w:hAnsi="Arial" w:cs="Arial"/>
          <w:color w:val="000000" w:themeColor="text1"/>
        </w:rPr>
        <w:t xml:space="preserve"> form</w:t>
      </w:r>
      <w:r w:rsidR="000C5F5B">
        <w:rPr>
          <w:rFonts w:ascii="Arial" w:eastAsia="Verdana" w:hAnsi="Arial" w:cs="Arial"/>
          <w:color w:val="000000" w:themeColor="text1"/>
        </w:rPr>
        <w:t>y</w:t>
      </w:r>
      <w:r w:rsidR="001810BB" w:rsidRPr="5887C848">
        <w:rPr>
          <w:rFonts w:ascii="Arial" w:eastAsia="Verdana" w:hAnsi="Arial" w:cs="Arial"/>
          <w:color w:val="000000" w:themeColor="text1"/>
        </w:rPr>
        <w:t xml:space="preserve"> zarządzania usługą</w:t>
      </w:r>
    </w:p>
    <w:p w14:paraId="5484E218" w14:textId="77777777" w:rsidR="001810BB" w:rsidRPr="0016097D" w:rsidRDefault="001810BB" w:rsidP="001810BB">
      <w:p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b/>
          <w:bCs/>
          <w:color w:val="000000" w:themeColor="text1"/>
          <w:szCs w:val="24"/>
        </w:rPr>
        <w:t>Przykładowe symptomy:</w:t>
      </w:r>
    </w:p>
    <w:p w14:paraId="08E2922E" w14:textId="3CA55D4A" w:rsidR="001810BB" w:rsidRPr="0016097D" w:rsidRDefault="000C5F5B" w:rsidP="001810BB">
      <w:pPr>
        <w:pStyle w:val="Akapitzlist"/>
        <w:numPr>
          <w:ilvl w:val="0"/>
          <w:numId w:val="23"/>
        </w:numPr>
        <w:spacing w:before="240" w:after="240"/>
        <w:rPr>
          <w:rFonts w:eastAsia="Verdana" w:cs="Arial"/>
          <w:color w:val="000000" w:themeColor="text1"/>
          <w:szCs w:val="24"/>
        </w:rPr>
      </w:pPr>
      <w:r>
        <w:rPr>
          <w:rFonts w:eastAsia="Verdana" w:cs="Arial"/>
          <w:color w:val="000000" w:themeColor="text1"/>
          <w:szCs w:val="24"/>
        </w:rPr>
        <w:t>a</w:t>
      </w:r>
      <w:r w:rsidR="001810BB" w:rsidRPr="0016097D">
        <w:rPr>
          <w:rFonts w:eastAsia="Verdana" w:cs="Arial"/>
          <w:color w:val="000000" w:themeColor="text1"/>
          <w:szCs w:val="24"/>
        </w:rPr>
        <w:t>systent</w:t>
      </w:r>
      <w:r>
        <w:rPr>
          <w:rFonts w:eastAsia="Verdana" w:cs="Arial"/>
          <w:color w:val="000000" w:themeColor="text1"/>
          <w:szCs w:val="24"/>
        </w:rPr>
        <w:t xml:space="preserve"> osobisty nie otrzymuje</w:t>
      </w:r>
      <w:r w:rsidR="001810BB" w:rsidRPr="0016097D">
        <w:rPr>
          <w:rFonts w:eastAsia="Verdana" w:cs="Arial"/>
          <w:color w:val="000000" w:themeColor="text1"/>
          <w:szCs w:val="24"/>
        </w:rPr>
        <w:t xml:space="preserve"> na czas wynagrodzenia za pracę od osoby z niepełnosprawnością</w:t>
      </w:r>
      <w:r w:rsidR="00FC2872">
        <w:rPr>
          <w:rFonts w:eastAsia="Verdana" w:cs="Arial"/>
          <w:color w:val="000000" w:themeColor="text1"/>
          <w:szCs w:val="24"/>
        </w:rPr>
        <w:t>, która bezpośrednio zarządza</w:t>
      </w:r>
      <w:r w:rsidR="001810BB" w:rsidRPr="0016097D">
        <w:rPr>
          <w:rFonts w:eastAsia="Verdana" w:cs="Arial"/>
          <w:color w:val="000000" w:themeColor="text1"/>
          <w:szCs w:val="24"/>
        </w:rPr>
        <w:t xml:space="preserve"> usługami;</w:t>
      </w:r>
    </w:p>
    <w:p w14:paraId="770EB1EB" w14:textId="1CEF0391" w:rsidR="001810BB" w:rsidRPr="0016097D" w:rsidRDefault="000C5F5B" w:rsidP="001810BB">
      <w:pPr>
        <w:pStyle w:val="Akapitzlist"/>
        <w:numPr>
          <w:ilvl w:val="0"/>
          <w:numId w:val="23"/>
        </w:numPr>
        <w:spacing w:before="240" w:after="240"/>
        <w:rPr>
          <w:rFonts w:eastAsia="Verdana" w:cs="Arial"/>
          <w:color w:val="000000" w:themeColor="text1"/>
          <w:szCs w:val="24"/>
        </w:rPr>
      </w:pPr>
      <w:r>
        <w:rPr>
          <w:rFonts w:eastAsia="Verdana" w:cs="Arial"/>
          <w:color w:val="000000" w:themeColor="text1"/>
          <w:szCs w:val="24"/>
        </w:rPr>
        <w:t>użytkownik łamie</w:t>
      </w:r>
      <w:r w:rsidR="001810BB" w:rsidRPr="0016097D">
        <w:rPr>
          <w:rFonts w:eastAsia="Verdana" w:cs="Arial"/>
          <w:color w:val="000000" w:themeColor="text1"/>
          <w:szCs w:val="24"/>
        </w:rPr>
        <w:t xml:space="preserve"> inn</w:t>
      </w:r>
      <w:r>
        <w:rPr>
          <w:rFonts w:eastAsia="Verdana" w:cs="Arial"/>
          <w:color w:val="000000" w:themeColor="text1"/>
          <w:szCs w:val="24"/>
        </w:rPr>
        <w:t>e</w:t>
      </w:r>
      <w:r w:rsidR="00FC2872">
        <w:rPr>
          <w:rFonts w:eastAsia="Verdana" w:cs="Arial"/>
          <w:color w:val="000000" w:themeColor="text1"/>
          <w:szCs w:val="24"/>
        </w:rPr>
        <w:t xml:space="preserve"> zapisy</w:t>
      </w:r>
      <w:r w:rsidR="001810BB" w:rsidRPr="0016097D">
        <w:rPr>
          <w:rFonts w:eastAsia="Verdana" w:cs="Arial"/>
          <w:color w:val="000000" w:themeColor="text1"/>
          <w:szCs w:val="24"/>
        </w:rPr>
        <w:t xml:space="preserve"> </w:t>
      </w:r>
      <w:r w:rsidR="00977F33">
        <w:rPr>
          <w:rFonts w:eastAsia="Verdana" w:cs="Arial"/>
          <w:color w:val="000000" w:themeColor="text1"/>
          <w:szCs w:val="24"/>
        </w:rPr>
        <w:t>kontraktu (</w:t>
      </w:r>
      <w:r w:rsidR="00FC2872">
        <w:rPr>
          <w:rFonts w:eastAsia="Verdana" w:cs="Arial"/>
          <w:color w:val="000000" w:themeColor="text1"/>
          <w:szCs w:val="24"/>
        </w:rPr>
        <w:t>np. dobową normę</w:t>
      </w:r>
      <w:r w:rsidR="001810BB" w:rsidRPr="0016097D">
        <w:rPr>
          <w:rFonts w:eastAsia="Verdana" w:cs="Arial"/>
          <w:color w:val="000000" w:themeColor="text1"/>
          <w:szCs w:val="24"/>
        </w:rPr>
        <w:t xml:space="preserve"> czasu pracy</w:t>
      </w:r>
      <w:r w:rsidR="00FC2872">
        <w:rPr>
          <w:rFonts w:eastAsia="Verdana" w:cs="Arial"/>
          <w:color w:val="000000" w:themeColor="text1"/>
          <w:szCs w:val="24"/>
        </w:rPr>
        <w:t>, zakres</w:t>
      </w:r>
      <w:r w:rsidR="00977F33">
        <w:rPr>
          <w:rFonts w:eastAsia="Verdana" w:cs="Arial"/>
          <w:color w:val="000000" w:themeColor="text1"/>
          <w:szCs w:val="24"/>
        </w:rPr>
        <w:t xml:space="preserve"> czynności</w:t>
      </w:r>
      <w:r w:rsidR="001810BB" w:rsidRPr="0016097D">
        <w:rPr>
          <w:rFonts w:eastAsia="Verdana" w:cs="Arial"/>
          <w:color w:val="000000" w:themeColor="text1"/>
          <w:szCs w:val="24"/>
        </w:rPr>
        <w:t>)</w:t>
      </w:r>
    </w:p>
    <w:p w14:paraId="09CC81F4" w14:textId="13AA9A9A" w:rsidR="001810BB" w:rsidRPr="0016097D" w:rsidRDefault="00FC2872" w:rsidP="001810BB">
      <w:pPr>
        <w:spacing w:before="240" w:after="240"/>
        <w:rPr>
          <w:rFonts w:eastAsia="Verdana" w:cs="Arial"/>
          <w:color w:val="000000" w:themeColor="text1"/>
          <w:szCs w:val="24"/>
        </w:rPr>
      </w:pPr>
      <w:r>
        <w:rPr>
          <w:rFonts w:eastAsia="Verdana" w:cs="Arial"/>
          <w:b/>
          <w:bCs/>
          <w:color w:val="000000" w:themeColor="text1"/>
          <w:szCs w:val="24"/>
        </w:rPr>
        <w:t>R</w:t>
      </w:r>
      <w:r w:rsidR="001810BB" w:rsidRPr="0016097D">
        <w:rPr>
          <w:rFonts w:eastAsia="Verdana" w:cs="Arial"/>
          <w:b/>
          <w:bCs/>
          <w:color w:val="000000" w:themeColor="text1"/>
          <w:szCs w:val="24"/>
        </w:rPr>
        <w:t>eakcja:</w:t>
      </w:r>
    </w:p>
    <w:p w14:paraId="05A2319B" w14:textId="6E2785BE" w:rsidR="001810BB" w:rsidRPr="0016097D" w:rsidRDefault="00977F33" w:rsidP="001810BB">
      <w:pPr>
        <w:pStyle w:val="Akapitzlist"/>
        <w:numPr>
          <w:ilvl w:val="0"/>
          <w:numId w:val="22"/>
        </w:numPr>
        <w:spacing w:before="240" w:after="240"/>
        <w:rPr>
          <w:rFonts w:eastAsia="Verdana" w:cs="Arial"/>
          <w:color w:val="000000" w:themeColor="text1"/>
        </w:rPr>
      </w:pPr>
      <w:r>
        <w:rPr>
          <w:rFonts w:eastAsia="Verdana" w:cs="Arial"/>
          <w:color w:val="000000" w:themeColor="text1"/>
        </w:rPr>
        <w:lastRenderedPageBreak/>
        <w:t xml:space="preserve">asystent osobisty wzywa </w:t>
      </w:r>
      <w:r w:rsidR="001810BB" w:rsidRPr="0016097D">
        <w:rPr>
          <w:rFonts w:eastAsia="Verdana" w:cs="Arial"/>
          <w:color w:val="000000" w:themeColor="text1"/>
        </w:rPr>
        <w:t>osob</w:t>
      </w:r>
      <w:r>
        <w:rPr>
          <w:rFonts w:eastAsia="Verdana" w:cs="Arial"/>
          <w:color w:val="000000" w:themeColor="text1"/>
        </w:rPr>
        <w:t>ę</w:t>
      </w:r>
      <w:r w:rsidR="001810BB" w:rsidRPr="0016097D">
        <w:rPr>
          <w:rFonts w:eastAsia="Verdana" w:cs="Arial"/>
          <w:color w:val="000000" w:themeColor="text1"/>
        </w:rPr>
        <w:t xml:space="preserve"> z niepełnosprawnością do zaprzestania naruszeń jego praw pracowniczych;</w:t>
      </w:r>
    </w:p>
    <w:p w14:paraId="3A55B11F" w14:textId="6683666C" w:rsidR="001810BB" w:rsidRDefault="00977F33" w:rsidP="001810BB">
      <w:pPr>
        <w:pStyle w:val="Akapitzlist"/>
        <w:numPr>
          <w:ilvl w:val="0"/>
          <w:numId w:val="22"/>
        </w:numPr>
        <w:spacing w:before="240" w:after="240"/>
        <w:rPr>
          <w:rFonts w:eastAsia="Verdana" w:cs="Arial"/>
          <w:color w:val="000000" w:themeColor="text1"/>
        </w:rPr>
      </w:pPr>
      <w:r>
        <w:rPr>
          <w:rFonts w:eastAsia="Verdana" w:cs="Arial"/>
          <w:color w:val="000000" w:themeColor="text1"/>
        </w:rPr>
        <w:t xml:space="preserve">asystent osobisty powiadamia </w:t>
      </w:r>
      <w:r w:rsidR="001810BB" w:rsidRPr="0016097D">
        <w:rPr>
          <w:rFonts w:eastAsia="Verdana" w:cs="Arial"/>
          <w:color w:val="000000" w:themeColor="text1"/>
        </w:rPr>
        <w:t>usługodawc</w:t>
      </w:r>
      <w:r>
        <w:rPr>
          <w:rFonts w:eastAsia="Verdana" w:cs="Arial"/>
          <w:color w:val="000000" w:themeColor="text1"/>
        </w:rPr>
        <w:t>ę</w:t>
      </w:r>
      <w:r w:rsidR="001810BB" w:rsidRPr="0016097D">
        <w:rPr>
          <w:rFonts w:eastAsia="Verdana" w:cs="Arial"/>
          <w:color w:val="000000" w:themeColor="text1"/>
        </w:rPr>
        <w:t xml:space="preserve"> o naruszeniach praw asystenta</w:t>
      </w:r>
      <w:r w:rsidR="001810BB">
        <w:rPr>
          <w:rFonts w:eastAsia="Verdana" w:cs="Arial"/>
          <w:color w:val="000000" w:themeColor="text1"/>
        </w:rPr>
        <w:t xml:space="preserve"> osobistego</w:t>
      </w:r>
      <w:r>
        <w:rPr>
          <w:rFonts w:eastAsia="Verdana" w:cs="Arial"/>
          <w:color w:val="000000" w:themeColor="text1"/>
        </w:rPr>
        <w:t xml:space="preserve"> przez użytkownika</w:t>
      </w:r>
      <w:r w:rsidR="001810BB" w:rsidRPr="0016097D">
        <w:rPr>
          <w:rFonts w:eastAsia="Verdana" w:cs="Arial"/>
          <w:color w:val="000000" w:themeColor="text1"/>
        </w:rPr>
        <w:t>;</w:t>
      </w:r>
    </w:p>
    <w:p w14:paraId="7207631D" w14:textId="4024EEA7" w:rsidR="004360C8" w:rsidRPr="0016097D" w:rsidRDefault="004360C8" w:rsidP="001810BB">
      <w:pPr>
        <w:pStyle w:val="Akapitzlist"/>
        <w:numPr>
          <w:ilvl w:val="0"/>
          <w:numId w:val="22"/>
        </w:numPr>
        <w:spacing w:before="240" w:after="240"/>
        <w:rPr>
          <w:rFonts w:eastAsia="Verdana" w:cs="Arial"/>
          <w:color w:val="000000" w:themeColor="text1"/>
        </w:rPr>
      </w:pPr>
      <w:r>
        <w:rPr>
          <w:rFonts w:eastAsia="Verdana" w:cs="Arial"/>
          <w:color w:val="000000" w:themeColor="text1"/>
        </w:rPr>
        <w:t>usługodawca wprowadza mediacje między użytkownikiem z asystentem osobistym;</w:t>
      </w:r>
    </w:p>
    <w:p w14:paraId="0478B361" w14:textId="2571D08D" w:rsidR="001810BB" w:rsidRPr="0016097D" w:rsidRDefault="00977F33" w:rsidP="001810BB">
      <w:pPr>
        <w:pStyle w:val="Akapitzlist"/>
        <w:numPr>
          <w:ilvl w:val="0"/>
          <w:numId w:val="22"/>
        </w:numPr>
        <w:spacing w:before="240" w:after="240"/>
        <w:rPr>
          <w:rFonts w:eastAsia="Verdana" w:cs="Arial"/>
          <w:color w:val="000000" w:themeColor="text1"/>
          <w:szCs w:val="24"/>
        </w:rPr>
      </w:pPr>
      <w:r>
        <w:rPr>
          <w:rFonts w:eastAsia="Verdana" w:cs="Arial"/>
          <w:color w:val="000000" w:themeColor="text1"/>
          <w:szCs w:val="24"/>
        </w:rPr>
        <w:t xml:space="preserve">asystent osobisty zgłoszą </w:t>
      </w:r>
      <w:r w:rsidR="001810BB" w:rsidRPr="0016097D">
        <w:rPr>
          <w:rFonts w:eastAsia="Verdana" w:cs="Arial"/>
          <w:color w:val="000000" w:themeColor="text1"/>
          <w:szCs w:val="24"/>
        </w:rPr>
        <w:t>spraw</w:t>
      </w:r>
      <w:r>
        <w:rPr>
          <w:rFonts w:eastAsia="Verdana" w:cs="Arial"/>
          <w:color w:val="000000" w:themeColor="text1"/>
          <w:szCs w:val="24"/>
        </w:rPr>
        <w:t>ę</w:t>
      </w:r>
      <w:r w:rsidR="001810BB" w:rsidRPr="0016097D">
        <w:rPr>
          <w:rFonts w:eastAsia="Verdana" w:cs="Arial"/>
          <w:color w:val="000000" w:themeColor="text1"/>
          <w:szCs w:val="24"/>
        </w:rPr>
        <w:t xml:space="preserve"> do Państwowej Inspekcji Pracy lub sądu cywilnego;</w:t>
      </w:r>
    </w:p>
    <w:p w14:paraId="25863DCC" w14:textId="3009B7FB" w:rsidR="001810BB" w:rsidRPr="00E93F05" w:rsidRDefault="00977F33" w:rsidP="001810BB">
      <w:pPr>
        <w:pStyle w:val="Akapitzlist"/>
        <w:numPr>
          <w:ilvl w:val="0"/>
          <w:numId w:val="22"/>
        </w:numPr>
        <w:spacing w:before="240" w:after="240"/>
        <w:rPr>
          <w:rFonts w:eastAsia="Verdana" w:cs="Arial"/>
          <w:color w:val="000000" w:themeColor="text1"/>
          <w:szCs w:val="24"/>
        </w:rPr>
      </w:pPr>
      <w:r>
        <w:rPr>
          <w:rFonts w:eastAsia="Verdana" w:cs="Arial"/>
          <w:color w:val="000000" w:themeColor="text1"/>
          <w:szCs w:val="24"/>
        </w:rPr>
        <w:t xml:space="preserve">strony formalnie </w:t>
      </w:r>
      <w:r w:rsidR="00CB4431">
        <w:rPr>
          <w:rFonts w:eastAsia="Verdana" w:cs="Arial"/>
          <w:color w:val="000000" w:themeColor="text1"/>
          <w:szCs w:val="24"/>
        </w:rPr>
        <w:t>kończą współpracę</w:t>
      </w:r>
      <w:r w:rsidR="001810BB" w:rsidRPr="0016097D">
        <w:rPr>
          <w:rFonts w:eastAsia="Verdana" w:cs="Arial"/>
          <w:color w:val="000000" w:themeColor="text1"/>
          <w:szCs w:val="24"/>
        </w:rPr>
        <w:t>.</w:t>
      </w:r>
    </w:p>
    <w:p w14:paraId="083107EC" w14:textId="221F80A8" w:rsidR="001810BB" w:rsidRPr="0016097D" w:rsidRDefault="0049658B" w:rsidP="00850564">
      <w:pPr>
        <w:pStyle w:val="Nagwek2"/>
        <w:rPr>
          <w:rFonts w:eastAsia="Verdana"/>
        </w:rPr>
      </w:pPr>
      <w:r>
        <w:rPr>
          <w:rFonts w:eastAsia="Verdana"/>
        </w:rPr>
        <w:t>Jedna ze stron do</w:t>
      </w:r>
      <w:r w:rsidR="006E22DE">
        <w:rPr>
          <w:rFonts w:eastAsia="Verdana"/>
        </w:rPr>
        <w:t>puszcza się p</w:t>
      </w:r>
      <w:r w:rsidR="00387CB8">
        <w:rPr>
          <w:rFonts w:eastAsia="Verdana"/>
        </w:rPr>
        <w:t>rzemoc</w:t>
      </w:r>
      <w:r w:rsidR="006E22DE">
        <w:rPr>
          <w:rFonts w:eastAsia="Verdana"/>
        </w:rPr>
        <w:t>y</w:t>
      </w:r>
      <w:r w:rsidR="00387CB8">
        <w:rPr>
          <w:rFonts w:eastAsia="Verdana"/>
        </w:rPr>
        <w:t xml:space="preserve"> fizyczn</w:t>
      </w:r>
      <w:r w:rsidR="006E22DE">
        <w:rPr>
          <w:rFonts w:eastAsia="Verdana"/>
        </w:rPr>
        <w:t>ej</w:t>
      </w:r>
      <w:r w:rsidR="00387CB8">
        <w:rPr>
          <w:rFonts w:eastAsia="Verdana"/>
        </w:rPr>
        <w:t xml:space="preserve"> lub psychiczn</w:t>
      </w:r>
      <w:r w:rsidR="006E22DE">
        <w:rPr>
          <w:rFonts w:eastAsia="Verdana"/>
        </w:rPr>
        <w:t>ej</w:t>
      </w:r>
      <w:r w:rsidR="00387CB8">
        <w:rPr>
          <w:rFonts w:eastAsia="Verdana"/>
        </w:rPr>
        <w:t xml:space="preserve"> </w:t>
      </w:r>
    </w:p>
    <w:p w14:paraId="7D0C2531" w14:textId="77777777" w:rsidR="001810BB" w:rsidRPr="0016097D" w:rsidRDefault="001810BB" w:rsidP="001810BB">
      <w:p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b/>
          <w:bCs/>
          <w:color w:val="000000" w:themeColor="text1"/>
          <w:szCs w:val="24"/>
        </w:rPr>
        <w:t>Przykładowe symptomy:</w:t>
      </w:r>
    </w:p>
    <w:p w14:paraId="55FBC628" w14:textId="09B151AB" w:rsidR="001810BB" w:rsidRPr="0016097D" w:rsidRDefault="001810BB" w:rsidP="001810BB">
      <w:pPr>
        <w:pStyle w:val="Akapitzlist"/>
        <w:numPr>
          <w:ilvl w:val="0"/>
          <w:numId w:val="21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obrażenia ciała ofiary</w:t>
      </w:r>
      <w:r>
        <w:rPr>
          <w:rFonts w:eastAsia="Verdana" w:cs="Arial"/>
          <w:color w:val="000000" w:themeColor="text1"/>
          <w:szCs w:val="24"/>
        </w:rPr>
        <w:t>;</w:t>
      </w:r>
    </w:p>
    <w:p w14:paraId="36EDC206" w14:textId="77777777" w:rsidR="001810BB" w:rsidRPr="0016097D" w:rsidRDefault="001810BB" w:rsidP="001810BB">
      <w:pPr>
        <w:pStyle w:val="Akapitzlist"/>
        <w:numPr>
          <w:ilvl w:val="0"/>
          <w:numId w:val="21"/>
        </w:numPr>
        <w:spacing w:before="240" w:after="240"/>
        <w:rPr>
          <w:rFonts w:eastAsia="Verdana" w:cs="Arial"/>
          <w:color w:val="000000" w:themeColor="text1"/>
        </w:rPr>
      </w:pPr>
      <w:r w:rsidRPr="69757939">
        <w:rPr>
          <w:rFonts w:eastAsia="Verdana" w:cs="Arial"/>
          <w:color w:val="000000" w:themeColor="text1"/>
        </w:rPr>
        <w:t>rozpowszechnianie</w:t>
      </w:r>
      <w:r w:rsidRPr="0016097D">
        <w:rPr>
          <w:rFonts w:eastAsia="Verdana" w:cs="Arial"/>
          <w:color w:val="000000" w:themeColor="text1"/>
        </w:rPr>
        <w:t>, wykorzystywanie do celów niezgodnych z umową informacji pozyskanych od ofiary lub osób trzecich;</w:t>
      </w:r>
    </w:p>
    <w:p w14:paraId="5A3943AF" w14:textId="7296BECC" w:rsidR="001810BB" w:rsidRPr="0016097D" w:rsidRDefault="001810BB" w:rsidP="001810BB">
      <w:pPr>
        <w:pStyle w:val="Akapitzlist"/>
        <w:numPr>
          <w:ilvl w:val="0"/>
          <w:numId w:val="21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zachowania świadczące o doświadczaniu przemocy psychicznej, np. wycofanie, agresja, pasywność, bierność</w:t>
      </w:r>
      <w:r>
        <w:rPr>
          <w:rFonts w:eastAsia="Verdana" w:cs="Arial"/>
          <w:color w:val="000000" w:themeColor="text1"/>
          <w:szCs w:val="24"/>
        </w:rPr>
        <w:t>.</w:t>
      </w:r>
    </w:p>
    <w:p w14:paraId="61E672CE" w14:textId="77777777" w:rsidR="001810BB" w:rsidRPr="0016097D" w:rsidRDefault="001810BB" w:rsidP="001810BB">
      <w:p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b/>
          <w:bCs/>
          <w:color w:val="000000" w:themeColor="text1"/>
          <w:szCs w:val="24"/>
        </w:rPr>
        <w:t>Reakcja:</w:t>
      </w:r>
    </w:p>
    <w:p w14:paraId="60CF27B2" w14:textId="072A8E8F" w:rsidR="001810BB" w:rsidRPr="0016097D" w:rsidRDefault="004360C8" w:rsidP="001810BB">
      <w:pPr>
        <w:pStyle w:val="Akapitzlist"/>
        <w:numPr>
          <w:ilvl w:val="0"/>
          <w:numId w:val="20"/>
        </w:numPr>
        <w:spacing w:before="240" w:after="240"/>
        <w:rPr>
          <w:rFonts w:eastAsia="Verdana" w:cs="Arial"/>
          <w:color w:val="000000" w:themeColor="text1"/>
          <w:szCs w:val="24"/>
        </w:rPr>
      </w:pPr>
      <w:r>
        <w:rPr>
          <w:rFonts w:eastAsia="Verdana" w:cs="Arial"/>
          <w:color w:val="000000" w:themeColor="text1"/>
          <w:szCs w:val="24"/>
        </w:rPr>
        <w:t xml:space="preserve">ofiara przekazuje sprawcy </w:t>
      </w:r>
      <w:r w:rsidR="00FC2872">
        <w:rPr>
          <w:rFonts w:eastAsia="Verdana" w:cs="Arial"/>
          <w:color w:val="000000" w:themeColor="text1"/>
          <w:szCs w:val="24"/>
        </w:rPr>
        <w:t>przemocy sygnał</w:t>
      </w:r>
      <w:r w:rsidR="001810BB" w:rsidRPr="0016097D">
        <w:rPr>
          <w:rFonts w:eastAsia="Verdana" w:cs="Arial"/>
          <w:color w:val="000000" w:themeColor="text1"/>
          <w:szCs w:val="24"/>
        </w:rPr>
        <w:t xml:space="preserve"> „stop”;</w:t>
      </w:r>
    </w:p>
    <w:p w14:paraId="0632AFDC" w14:textId="7CD4E7D4" w:rsidR="001810BB" w:rsidRDefault="001810BB" w:rsidP="001810BB">
      <w:pPr>
        <w:pStyle w:val="Akapitzlist"/>
        <w:numPr>
          <w:ilvl w:val="0"/>
          <w:numId w:val="20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 xml:space="preserve">asystent </w:t>
      </w:r>
      <w:r>
        <w:rPr>
          <w:rFonts w:eastAsia="Verdana" w:cs="Arial"/>
          <w:color w:val="000000" w:themeColor="text1"/>
          <w:szCs w:val="24"/>
        </w:rPr>
        <w:t>osobist</w:t>
      </w:r>
      <w:r w:rsidR="004360C8">
        <w:rPr>
          <w:rFonts w:eastAsia="Verdana" w:cs="Arial"/>
          <w:color w:val="000000" w:themeColor="text1"/>
          <w:szCs w:val="24"/>
        </w:rPr>
        <w:t>y bierze udział</w:t>
      </w:r>
      <w:r>
        <w:rPr>
          <w:rFonts w:eastAsia="Verdana" w:cs="Arial"/>
          <w:color w:val="000000" w:themeColor="text1"/>
          <w:szCs w:val="24"/>
        </w:rPr>
        <w:t xml:space="preserve"> </w:t>
      </w:r>
      <w:r w:rsidRPr="0016097D">
        <w:rPr>
          <w:rFonts w:eastAsia="Verdana" w:cs="Arial"/>
          <w:color w:val="000000" w:themeColor="text1"/>
          <w:szCs w:val="24"/>
        </w:rPr>
        <w:t>w </w:t>
      </w:r>
      <w:proofErr w:type="spellStart"/>
      <w:r w:rsidRPr="0016097D">
        <w:rPr>
          <w:rFonts w:eastAsia="Verdana" w:cs="Arial"/>
          <w:color w:val="000000" w:themeColor="text1"/>
          <w:szCs w:val="24"/>
        </w:rPr>
        <w:t>superwizji</w:t>
      </w:r>
      <w:proofErr w:type="spellEnd"/>
      <w:r w:rsidRPr="0016097D">
        <w:rPr>
          <w:rFonts w:eastAsia="Verdana" w:cs="Arial"/>
          <w:color w:val="000000" w:themeColor="text1"/>
          <w:szCs w:val="24"/>
        </w:rPr>
        <w:t>;</w:t>
      </w:r>
    </w:p>
    <w:p w14:paraId="0EB0C978" w14:textId="6FD78494" w:rsidR="004360C8" w:rsidRPr="0016097D" w:rsidRDefault="004360C8" w:rsidP="001810BB">
      <w:pPr>
        <w:pStyle w:val="Akapitzlist"/>
        <w:numPr>
          <w:ilvl w:val="0"/>
          <w:numId w:val="20"/>
        </w:numPr>
        <w:spacing w:before="240" w:after="240"/>
        <w:rPr>
          <w:rFonts w:eastAsia="Verdana" w:cs="Arial"/>
          <w:color w:val="000000" w:themeColor="text1"/>
          <w:szCs w:val="24"/>
        </w:rPr>
      </w:pPr>
      <w:r>
        <w:rPr>
          <w:rFonts w:eastAsia="Verdana" w:cs="Arial"/>
          <w:color w:val="000000" w:themeColor="text1"/>
          <w:szCs w:val="24"/>
        </w:rPr>
        <w:t>użytkownik uczestniczy w doradztwie wzajemnym,</w:t>
      </w:r>
    </w:p>
    <w:p w14:paraId="1AE00E91" w14:textId="52F04A0D" w:rsidR="001810BB" w:rsidRPr="0016097D" w:rsidRDefault="004360C8" w:rsidP="001810BB">
      <w:pPr>
        <w:pStyle w:val="Akapitzlist"/>
        <w:numPr>
          <w:ilvl w:val="0"/>
          <w:numId w:val="20"/>
        </w:numPr>
        <w:spacing w:before="240" w:after="240"/>
        <w:rPr>
          <w:rFonts w:eastAsia="Verdana" w:cs="Arial"/>
          <w:color w:val="000000" w:themeColor="text1"/>
          <w:szCs w:val="24"/>
        </w:rPr>
      </w:pPr>
      <w:r>
        <w:rPr>
          <w:rFonts w:eastAsia="Verdana" w:cs="Arial"/>
          <w:color w:val="000000" w:themeColor="text1"/>
          <w:szCs w:val="24"/>
        </w:rPr>
        <w:t xml:space="preserve">sprawca </w:t>
      </w:r>
      <w:r w:rsidR="001810BB" w:rsidRPr="0016097D">
        <w:rPr>
          <w:rFonts w:eastAsia="Verdana" w:cs="Arial"/>
          <w:color w:val="000000" w:themeColor="text1"/>
          <w:szCs w:val="24"/>
        </w:rPr>
        <w:t>zawiad</w:t>
      </w:r>
      <w:r>
        <w:rPr>
          <w:rFonts w:eastAsia="Verdana" w:cs="Arial"/>
          <w:color w:val="000000" w:themeColor="text1"/>
          <w:szCs w:val="24"/>
        </w:rPr>
        <w:t>amia</w:t>
      </w:r>
      <w:r w:rsidR="001810BB" w:rsidRPr="0016097D">
        <w:rPr>
          <w:rFonts w:eastAsia="Verdana" w:cs="Arial"/>
          <w:color w:val="000000" w:themeColor="text1"/>
          <w:szCs w:val="24"/>
        </w:rPr>
        <w:t xml:space="preserve"> organ</w:t>
      </w:r>
      <w:r>
        <w:rPr>
          <w:rFonts w:eastAsia="Verdana" w:cs="Arial"/>
          <w:color w:val="000000" w:themeColor="text1"/>
          <w:szCs w:val="24"/>
        </w:rPr>
        <w:t>y</w:t>
      </w:r>
      <w:r w:rsidR="001810BB" w:rsidRPr="0016097D">
        <w:rPr>
          <w:rFonts w:eastAsia="Verdana" w:cs="Arial"/>
          <w:color w:val="000000" w:themeColor="text1"/>
          <w:szCs w:val="24"/>
        </w:rPr>
        <w:t xml:space="preserve"> ścigania o doświadczanej przemocy;</w:t>
      </w:r>
    </w:p>
    <w:p w14:paraId="209B96A9" w14:textId="1888DB7B" w:rsidR="001810BB" w:rsidRPr="0016097D" w:rsidRDefault="004360C8" w:rsidP="001810BB">
      <w:pPr>
        <w:pStyle w:val="Akapitzlist"/>
        <w:numPr>
          <w:ilvl w:val="0"/>
          <w:numId w:val="20"/>
        </w:numPr>
        <w:spacing w:before="240" w:after="240"/>
        <w:rPr>
          <w:rFonts w:eastAsia="Verdana" w:cs="Arial"/>
          <w:color w:val="000000" w:themeColor="text1"/>
          <w:szCs w:val="24"/>
        </w:rPr>
      </w:pPr>
      <w:r>
        <w:rPr>
          <w:rFonts w:eastAsia="Verdana" w:cs="Arial"/>
          <w:color w:val="000000" w:themeColor="text1"/>
          <w:szCs w:val="24"/>
        </w:rPr>
        <w:t xml:space="preserve">ofiara konsultuje się </w:t>
      </w:r>
      <w:r w:rsidR="001810BB" w:rsidRPr="0016097D">
        <w:rPr>
          <w:rFonts w:eastAsia="Verdana" w:cs="Arial"/>
          <w:color w:val="000000" w:themeColor="text1"/>
          <w:szCs w:val="24"/>
        </w:rPr>
        <w:t>z podmiotem wspierającym ofiary przemocy;</w:t>
      </w:r>
    </w:p>
    <w:p w14:paraId="57FC88EB" w14:textId="51680AD1" w:rsidR="00244087" w:rsidRPr="00E93F05" w:rsidRDefault="00244087" w:rsidP="00244087">
      <w:pPr>
        <w:pStyle w:val="Akapitzlist"/>
        <w:numPr>
          <w:ilvl w:val="0"/>
          <w:numId w:val="20"/>
        </w:numPr>
        <w:spacing w:before="240" w:after="240"/>
        <w:rPr>
          <w:rFonts w:eastAsia="Verdana" w:cs="Arial"/>
          <w:color w:val="000000" w:themeColor="text1"/>
          <w:szCs w:val="24"/>
        </w:rPr>
      </w:pPr>
      <w:r>
        <w:rPr>
          <w:rFonts w:eastAsia="Verdana" w:cs="Arial"/>
          <w:color w:val="000000" w:themeColor="text1"/>
          <w:szCs w:val="24"/>
        </w:rPr>
        <w:t>strony formalnie kończą współpracę</w:t>
      </w:r>
      <w:r w:rsidR="00AA299C">
        <w:rPr>
          <w:rFonts w:eastAsia="Verdana" w:cs="Arial"/>
          <w:color w:val="000000" w:themeColor="text1"/>
          <w:szCs w:val="24"/>
        </w:rPr>
        <w:t>;</w:t>
      </w:r>
    </w:p>
    <w:p w14:paraId="0289457E" w14:textId="6D23A6AC" w:rsidR="001810BB" w:rsidRPr="0016097D" w:rsidRDefault="00850564" w:rsidP="001810BB">
      <w:pPr>
        <w:pStyle w:val="Akapitzlist"/>
        <w:numPr>
          <w:ilvl w:val="0"/>
          <w:numId w:val="20"/>
        </w:numPr>
        <w:spacing w:before="240" w:after="240"/>
        <w:rPr>
          <w:rFonts w:eastAsia="Verdana" w:cs="Arial"/>
          <w:color w:val="000000" w:themeColor="text1"/>
          <w:szCs w:val="24"/>
        </w:rPr>
      </w:pPr>
      <w:r>
        <w:rPr>
          <w:rFonts w:eastAsia="Verdana" w:cs="Arial"/>
          <w:color w:val="000000" w:themeColor="text1"/>
          <w:szCs w:val="24"/>
        </w:rPr>
        <w:lastRenderedPageBreak/>
        <w:t>u</w:t>
      </w:r>
      <w:r w:rsidR="00244087">
        <w:rPr>
          <w:rFonts w:eastAsia="Verdana" w:cs="Arial"/>
          <w:color w:val="000000" w:themeColor="text1"/>
          <w:szCs w:val="24"/>
        </w:rPr>
        <w:t>sługo</w:t>
      </w:r>
      <w:r>
        <w:rPr>
          <w:rFonts w:eastAsia="Verdana" w:cs="Arial"/>
          <w:color w:val="000000" w:themeColor="text1"/>
          <w:szCs w:val="24"/>
        </w:rPr>
        <w:t xml:space="preserve">dawca </w:t>
      </w:r>
      <w:r w:rsidR="001810BB" w:rsidRPr="0016097D">
        <w:rPr>
          <w:rFonts w:eastAsia="Verdana" w:cs="Arial"/>
          <w:color w:val="000000" w:themeColor="text1"/>
          <w:szCs w:val="24"/>
        </w:rPr>
        <w:t>wykluc</w:t>
      </w:r>
      <w:r>
        <w:rPr>
          <w:rFonts w:eastAsia="Verdana" w:cs="Arial"/>
          <w:color w:val="000000" w:themeColor="text1"/>
          <w:szCs w:val="24"/>
        </w:rPr>
        <w:t>za</w:t>
      </w:r>
      <w:r w:rsidR="001810BB" w:rsidRPr="0016097D">
        <w:rPr>
          <w:rFonts w:eastAsia="Verdana" w:cs="Arial"/>
          <w:color w:val="000000" w:themeColor="text1"/>
          <w:szCs w:val="24"/>
        </w:rPr>
        <w:t xml:space="preserve"> </w:t>
      </w:r>
      <w:r>
        <w:rPr>
          <w:rFonts w:eastAsia="Verdana" w:cs="Arial"/>
          <w:color w:val="000000" w:themeColor="text1"/>
          <w:szCs w:val="24"/>
        </w:rPr>
        <w:t>użytkownika</w:t>
      </w:r>
      <w:r w:rsidR="001810BB" w:rsidRPr="0016097D">
        <w:rPr>
          <w:rFonts w:eastAsia="Verdana" w:cs="Arial"/>
          <w:color w:val="000000" w:themeColor="text1"/>
          <w:szCs w:val="24"/>
        </w:rPr>
        <w:t xml:space="preserve"> z możliwości korzystania z usług </w:t>
      </w:r>
      <w:r>
        <w:rPr>
          <w:rFonts w:eastAsia="Verdana" w:cs="Arial"/>
          <w:color w:val="000000" w:themeColor="text1"/>
          <w:szCs w:val="24"/>
        </w:rPr>
        <w:t xml:space="preserve">świadczonych </w:t>
      </w:r>
      <w:r w:rsidR="001810BB" w:rsidRPr="0016097D">
        <w:rPr>
          <w:rFonts w:eastAsia="Verdana" w:cs="Arial"/>
          <w:color w:val="000000" w:themeColor="text1"/>
          <w:szCs w:val="24"/>
        </w:rPr>
        <w:t>przez usługodawcę</w:t>
      </w:r>
      <w:r w:rsidR="001810BB">
        <w:rPr>
          <w:rFonts w:eastAsia="Verdana" w:cs="Arial"/>
          <w:color w:val="000000" w:themeColor="text1"/>
          <w:szCs w:val="24"/>
        </w:rPr>
        <w:t>;</w:t>
      </w:r>
    </w:p>
    <w:p w14:paraId="673BAA71" w14:textId="6B0541D6" w:rsidR="001810BB" w:rsidRPr="00E93F05" w:rsidRDefault="00850564" w:rsidP="001810BB">
      <w:pPr>
        <w:pStyle w:val="Akapitzlist"/>
        <w:numPr>
          <w:ilvl w:val="0"/>
          <w:numId w:val="20"/>
        </w:numPr>
        <w:spacing w:before="240" w:after="240"/>
        <w:rPr>
          <w:rFonts w:eastAsia="Verdana" w:cs="Arial"/>
          <w:color w:val="000000" w:themeColor="text1"/>
          <w:szCs w:val="24"/>
        </w:rPr>
      </w:pPr>
      <w:r>
        <w:rPr>
          <w:rFonts w:eastAsia="Verdana" w:cs="Arial"/>
          <w:color w:val="000000" w:themeColor="text1"/>
        </w:rPr>
        <w:t xml:space="preserve">organizator lub usługodawca wyklucza asystenta osobistego </w:t>
      </w:r>
      <w:r w:rsidR="001810BB" w:rsidRPr="0016097D">
        <w:rPr>
          <w:rFonts w:eastAsia="Verdana" w:cs="Arial"/>
          <w:color w:val="000000" w:themeColor="text1"/>
        </w:rPr>
        <w:t>z możliwości świadczenia asystencji osobiste</w:t>
      </w:r>
      <w:r>
        <w:rPr>
          <w:rFonts w:eastAsia="Verdana" w:cs="Arial"/>
          <w:color w:val="000000" w:themeColor="text1"/>
        </w:rPr>
        <w:t>j.</w:t>
      </w:r>
    </w:p>
    <w:p w14:paraId="79C8AD4F" w14:textId="1A9677BE" w:rsidR="0027063D" w:rsidRDefault="0027063D" w:rsidP="0027063D">
      <w:pPr>
        <w:pStyle w:val="Nagwek2"/>
        <w:rPr>
          <w:rFonts w:eastAsia="Verdana"/>
        </w:rPr>
      </w:pPr>
      <w:r>
        <w:rPr>
          <w:rFonts w:eastAsia="Verdana"/>
        </w:rPr>
        <w:t>J</w:t>
      </w:r>
      <w:r w:rsidRPr="69757939">
        <w:rPr>
          <w:rFonts w:eastAsia="Verdana"/>
        </w:rPr>
        <w:t>edn</w:t>
      </w:r>
      <w:r>
        <w:rPr>
          <w:rFonts w:eastAsia="Verdana"/>
        </w:rPr>
        <w:t>a</w:t>
      </w:r>
      <w:r w:rsidRPr="69757939">
        <w:rPr>
          <w:rFonts w:eastAsia="Verdana"/>
        </w:rPr>
        <w:t xml:space="preserve"> z</w:t>
      </w:r>
      <w:r>
        <w:rPr>
          <w:rFonts w:eastAsia="Verdana"/>
        </w:rPr>
        <w:t>e</w:t>
      </w:r>
      <w:r w:rsidR="00C4262E">
        <w:rPr>
          <w:rFonts w:eastAsia="Verdana"/>
        </w:rPr>
        <w:t xml:space="preserve"> </w:t>
      </w:r>
      <w:r w:rsidRPr="69757939">
        <w:rPr>
          <w:rFonts w:eastAsia="Verdana"/>
        </w:rPr>
        <w:t xml:space="preserve">stron relacji </w:t>
      </w:r>
      <w:r>
        <w:rPr>
          <w:rFonts w:eastAsia="Verdana"/>
        </w:rPr>
        <w:t xml:space="preserve">dopuszcza się </w:t>
      </w:r>
      <w:r w:rsidRPr="69757939">
        <w:rPr>
          <w:rFonts w:eastAsia="Verdana"/>
        </w:rPr>
        <w:t>czynów zabronionych</w:t>
      </w:r>
    </w:p>
    <w:p w14:paraId="7706AFAE" w14:textId="5B3D2961" w:rsidR="001810BB" w:rsidRPr="0016097D" w:rsidRDefault="00FC2872" w:rsidP="001810BB">
      <w:pPr>
        <w:pStyle w:val="Wypunktowanie-nagwek"/>
        <w:spacing w:before="240" w:after="240"/>
        <w:ind w:left="0" w:firstLine="0"/>
        <w:rPr>
          <w:rFonts w:ascii="Arial" w:eastAsia="Verdana" w:hAnsi="Arial" w:cs="Arial"/>
          <w:color w:val="000000" w:themeColor="text1"/>
        </w:rPr>
      </w:pPr>
      <w:r>
        <w:rPr>
          <w:rFonts w:ascii="Arial" w:eastAsia="Verdana" w:hAnsi="Arial" w:cs="Arial"/>
          <w:b/>
          <w:color w:val="000000" w:themeColor="text1"/>
        </w:rPr>
        <w:t>Sytuacja dotyczy</w:t>
      </w:r>
      <w:r w:rsidR="0027063D">
        <w:rPr>
          <w:rFonts w:ascii="Arial" w:eastAsia="Verdana" w:hAnsi="Arial" w:cs="Arial"/>
          <w:b/>
          <w:color w:val="000000" w:themeColor="text1"/>
        </w:rPr>
        <w:t xml:space="preserve"> </w:t>
      </w:r>
      <w:r w:rsidR="001810BB" w:rsidRPr="69757939">
        <w:rPr>
          <w:rFonts w:ascii="Arial" w:eastAsia="Verdana" w:hAnsi="Arial" w:cs="Arial"/>
          <w:color w:val="000000" w:themeColor="text1"/>
        </w:rPr>
        <w:t>popełniani</w:t>
      </w:r>
      <w:r w:rsidR="0027063D">
        <w:rPr>
          <w:rFonts w:ascii="Arial" w:eastAsia="Verdana" w:hAnsi="Arial" w:cs="Arial"/>
          <w:color w:val="000000" w:themeColor="text1"/>
        </w:rPr>
        <w:t>a</w:t>
      </w:r>
      <w:r w:rsidR="001810BB" w:rsidRPr="69757939">
        <w:rPr>
          <w:rFonts w:ascii="Arial" w:eastAsia="Verdana" w:hAnsi="Arial" w:cs="Arial"/>
          <w:color w:val="000000" w:themeColor="text1"/>
        </w:rPr>
        <w:t xml:space="preserve"> przez </w:t>
      </w:r>
      <w:r w:rsidR="0027063D">
        <w:rPr>
          <w:rFonts w:ascii="Arial" w:eastAsia="Verdana" w:hAnsi="Arial" w:cs="Arial"/>
          <w:color w:val="000000" w:themeColor="text1"/>
        </w:rPr>
        <w:t>użytkownika lub asystenta</w:t>
      </w:r>
      <w:r w:rsidR="00C4262E" w:rsidRPr="00C4262E">
        <w:rPr>
          <w:rFonts w:ascii="Arial" w:eastAsia="Verdana" w:hAnsi="Arial" w:cs="Arial"/>
          <w:color w:val="000000" w:themeColor="text1"/>
        </w:rPr>
        <w:t xml:space="preserve"> </w:t>
      </w:r>
      <w:r w:rsidR="00C4262E" w:rsidRPr="69757939">
        <w:rPr>
          <w:rFonts w:ascii="Arial" w:eastAsia="Verdana" w:hAnsi="Arial" w:cs="Arial"/>
          <w:color w:val="000000" w:themeColor="text1"/>
        </w:rPr>
        <w:t xml:space="preserve">w czasie realizacji </w:t>
      </w:r>
      <w:r w:rsidR="00C4262E">
        <w:rPr>
          <w:rFonts w:ascii="Arial" w:eastAsia="Verdana" w:hAnsi="Arial" w:cs="Arial"/>
          <w:color w:val="000000" w:themeColor="text1"/>
        </w:rPr>
        <w:t xml:space="preserve">usługi: </w:t>
      </w:r>
      <w:r w:rsidR="001810BB" w:rsidRPr="69757939">
        <w:rPr>
          <w:rFonts w:ascii="Arial" w:eastAsia="Verdana" w:hAnsi="Arial" w:cs="Arial"/>
          <w:color w:val="000000" w:themeColor="text1"/>
        </w:rPr>
        <w:t>czynów zabronionych, niezgodnych</w:t>
      </w:r>
      <w:r>
        <w:rPr>
          <w:rFonts w:ascii="Arial" w:eastAsia="Verdana" w:hAnsi="Arial" w:cs="Arial"/>
          <w:color w:val="000000" w:themeColor="text1"/>
        </w:rPr>
        <w:t xml:space="preserve"> z</w:t>
      </w:r>
      <w:r w:rsidR="001810BB" w:rsidRPr="69757939">
        <w:rPr>
          <w:rFonts w:ascii="Arial" w:eastAsia="Verdana" w:hAnsi="Arial" w:cs="Arial"/>
          <w:color w:val="000000" w:themeColor="text1"/>
        </w:rPr>
        <w:t xml:space="preserve"> </w:t>
      </w:r>
      <w:r w:rsidR="0027063D">
        <w:rPr>
          <w:rFonts w:ascii="Arial" w:eastAsia="Verdana" w:hAnsi="Arial" w:cs="Arial"/>
          <w:color w:val="000000" w:themeColor="text1"/>
        </w:rPr>
        <w:t xml:space="preserve">prawem lub </w:t>
      </w:r>
      <w:r w:rsidR="001810BB" w:rsidRPr="69757939">
        <w:rPr>
          <w:rFonts w:ascii="Arial" w:eastAsia="Verdana" w:hAnsi="Arial" w:cs="Arial"/>
          <w:color w:val="000000" w:themeColor="text1"/>
        </w:rPr>
        <w:t xml:space="preserve">z normami </w:t>
      </w:r>
      <w:r w:rsidR="00DE1AFF">
        <w:rPr>
          <w:rFonts w:ascii="Arial" w:eastAsia="Verdana" w:hAnsi="Arial" w:cs="Arial"/>
          <w:color w:val="000000" w:themeColor="text1"/>
        </w:rPr>
        <w:t>współ</w:t>
      </w:r>
      <w:r w:rsidR="001810BB" w:rsidRPr="69757939">
        <w:rPr>
          <w:rFonts w:ascii="Arial" w:eastAsia="Verdana" w:hAnsi="Arial" w:cs="Arial"/>
          <w:color w:val="000000" w:themeColor="text1"/>
        </w:rPr>
        <w:t>życia społecznego</w:t>
      </w:r>
      <w:r>
        <w:rPr>
          <w:rFonts w:ascii="Arial" w:eastAsia="Verdana" w:hAnsi="Arial" w:cs="Arial"/>
          <w:color w:val="000000" w:themeColor="text1"/>
        </w:rPr>
        <w:t>,</w:t>
      </w:r>
      <w:r w:rsidR="00C4262E">
        <w:rPr>
          <w:rFonts w:ascii="Arial" w:eastAsia="Verdana" w:hAnsi="Arial" w:cs="Arial"/>
          <w:color w:val="000000" w:themeColor="text1"/>
        </w:rPr>
        <w:t xml:space="preserve"> </w:t>
      </w:r>
      <w:r w:rsidR="001810BB" w:rsidRPr="69757939">
        <w:rPr>
          <w:rFonts w:ascii="Arial" w:eastAsia="Verdana" w:hAnsi="Arial" w:cs="Arial"/>
          <w:color w:val="000000" w:themeColor="text1"/>
        </w:rPr>
        <w:t>szkodzących osobom trzecim</w:t>
      </w:r>
      <w:r w:rsidR="00C4262E">
        <w:rPr>
          <w:rFonts w:ascii="Arial" w:eastAsia="Verdana" w:hAnsi="Arial" w:cs="Arial"/>
          <w:color w:val="000000" w:themeColor="text1"/>
        </w:rPr>
        <w:t>;</w:t>
      </w:r>
      <w:r w:rsidR="001810BB" w:rsidRPr="69757939">
        <w:rPr>
          <w:rFonts w:ascii="Arial" w:eastAsia="Verdana" w:hAnsi="Arial" w:cs="Arial"/>
          <w:color w:val="000000" w:themeColor="text1"/>
        </w:rPr>
        <w:t xml:space="preserve"> działania na szkodę własn</w:t>
      </w:r>
      <w:r w:rsidR="00C4262E">
        <w:rPr>
          <w:rFonts w:ascii="Arial" w:eastAsia="Verdana" w:hAnsi="Arial" w:cs="Arial"/>
          <w:color w:val="000000" w:themeColor="text1"/>
        </w:rPr>
        <w:t>ą.</w:t>
      </w:r>
    </w:p>
    <w:p w14:paraId="568E9601" w14:textId="77777777" w:rsidR="001810BB" w:rsidRPr="0016097D" w:rsidRDefault="001810BB" w:rsidP="001810BB">
      <w:p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b/>
          <w:bCs/>
          <w:color w:val="000000" w:themeColor="text1"/>
          <w:szCs w:val="24"/>
        </w:rPr>
        <w:t>Przykładowe symptomy:</w:t>
      </w:r>
    </w:p>
    <w:p w14:paraId="3D4115ED" w14:textId="308116F3" w:rsidR="00C4262E" w:rsidRDefault="001810BB" w:rsidP="00C4262E">
      <w:pPr>
        <w:pStyle w:val="Akapitzlist"/>
        <w:numPr>
          <w:ilvl w:val="0"/>
          <w:numId w:val="26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C4262E">
        <w:rPr>
          <w:rFonts w:eastAsia="Verdana" w:cs="Arial"/>
          <w:color w:val="000000" w:themeColor="text1"/>
          <w:szCs w:val="24"/>
        </w:rPr>
        <w:t>o</w:t>
      </w:r>
      <w:r w:rsidR="00FC2872">
        <w:rPr>
          <w:rFonts w:eastAsia="Verdana" w:cs="Arial"/>
          <w:color w:val="000000" w:themeColor="text1"/>
          <w:szCs w:val="24"/>
        </w:rPr>
        <w:t>bserwacja zachowania sprawcy powyższych</w:t>
      </w:r>
      <w:r w:rsidRPr="00C4262E">
        <w:rPr>
          <w:rFonts w:eastAsia="Verdana" w:cs="Arial"/>
          <w:color w:val="000000" w:themeColor="text1"/>
          <w:szCs w:val="24"/>
        </w:rPr>
        <w:t xml:space="preserve"> działań przez drugą stronę relacji;</w:t>
      </w:r>
    </w:p>
    <w:p w14:paraId="371D7E81" w14:textId="55EB419D" w:rsidR="001810BB" w:rsidRPr="00C4262E" w:rsidRDefault="001810BB" w:rsidP="00C4262E">
      <w:pPr>
        <w:pStyle w:val="Akapitzlist"/>
        <w:numPr>
          <w:ilvl w:val="0"/>
          <w:numId w:val="26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C4262E">
        <w:rPr>
          <w:rFonts w:eastAsia="Verdana" w:cs="Arial"/>
          <w:color w:val="000000" w:themeColor="text1"/>
          <w:szCs w:val="24"/>
        </w:rPr>
        <w:t>informacje przekazane drugiej stronie relacji lub usługodawcy.</w:t>
      </w:r>
    </w:p>
    <w:p w14:paraId="018AE20D" w14:textId="77777777" w:rsidR="001810BB" w:rsidRPr="0016097D" w:rsidRDefault="001810BB" w:rsidP="001810BB">
      <w:p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b/>
          <w:bCs/>
          <w:color w:val="000000" w:themeColor="text1"/>
          <w:szCs w:val="24"/>
        </w:rPr>
        <w:t>Reakcja:</w:t>
      </w:r>
    </w:p>
    <w:p w14:paraId="480EAF44" w14:textId="00AA9498" w:rsidR="001810BB" w:rsidRPr="0016097D" w:rsidRDefault="00F1671A" w:rsidP="001810BB">
      <w:pPr>
        <w:pStyle w:val="Akapitzlist"/>
        <w:numPr>
          <w:ilvl w:val="0"/>
          <w:numId w:val="19"/>
        </w:numPr>
        <w:spacing w:before="240" w:after="240"/>
        <w:rPr>
          <w:rFonts w:eastAsia="Verdana" w:cs="Arial"/>
          <w:color w:val="000000" w:themeColor="text1"/>
          <w:szCs w:val="24"/>
        </w:rPr>
      </w:pPr>
      <w:r>
        <w:rPr>
          <w:rFonts w:eastAsia="Verdana" w:cs="Arial"/>
          <w:color w:val="000000" w:themeColor="text1"/>
          <w:szCs w:val="24"/>
        </w:rPr>
        <w:t xml:space="preserve">druga strona </w:t>
      </w:r>
      <w:r w:rsidR="00FC2872">
        <w:rPr>
          <w:rFonts w:eastAsia="Verdana" w:cs="Arial"/>
          <w:color w:val="000000" w:themeColor="text1"/>
          <w:szCs w:val="24"/>
        </w:rPr>
        <w:t>próbuje sprawdzić</w:t>
      </w:r>
      <w:r w:rsidR="008065BD">
        <w:rPr>
          <w:rFonts w:eastAsia="Verdana" w:cs="Arial"/>
          <w:color w:val="000000" w:themeColor="text1"/>
          <w:szCs w:val="24"/>
        </w:rPr>
        <w:t xml:space="preserve"> </w:t>
      </w:r>
      <w:r w:rsidR="008065BD" w:rsidRPr="0016097D">
        <w:rPr>
          <w:rFonts w:eastAsia="Verdana" w:cs="Arial"/>
          <w:color w:val="000000" w:themeColor="text1"/>
          <w:szCs w:val="24"/>
        </w:rPr>
        <w:t>prawdziwoś</w:t>
      </w:r>
      <w:r w:rsidR="008065BD">
        <w:rPr>
          <w:rFonts w:eastAsia="Verdana" w:cs="Arial"/>
          <w:color w:val="000000" w:themeColor="text1"/>
          <w:szCs w:val="24"/>
        </w:rPr>
        <w:t>ć</w:t>
      </w:r>
      <w:r w:rsidR="008065BD" w:rsidRPr="0016097D">
        <w:rPr>
          <w:rFonts w:eastAsia="Verdana" w:cs="Arial"/>
          <w:color w:val="000000" w:themeColor="text1"/>
          <w:szCs w:val="24"/>
        </w:rPr>
        <w:t xml:space="preserve"> uzyskanych informacji</w:t>
      </w:r>
      <w:r w:rsidR="008065BD">
        <w:rPr>
          <w:rFonts w:eastAsia="Verdana" w:cs="Arial"/>
          <w:color w:val="000000" w:themeColor="text1"/>
          <w:szCs w:val="24"/>
        </w:rPr>
        <w:t xml:space="preserve"> w </w:t>
      </w:r>
      <w:r w:rsidR="001810BB" w:rsidRPr="0016097D">
        <w:rPr>
          <w:rFonts w:eastAsia="Verdana" w:cs="Arial"/>
          <w:color w:val="000000" w:themeColor="text1"/>
          <w:szCs w:val="24"/>
        </w:rPr>
        <w:t>rozmow</w:t>
      </w:r>
      <w:r w:rsidR="008065BD">
        <w:rPr>
          <w:rFonts w:eastAsia="Verdana" w:cs="Arial"/>
          <w:color w:val="000000" w:themeColor="text1"/>
          <w:szCs w:val="24"/>
        </w:rPr>
        <w:t>ie</w:t>
      </w:r>
      <w:r w:rsidR="00FC2872">
        <w:rPr>
          <w:rFonts w:eastAsia="Verdana" w:cs="Arial"/>
          <w:color w:val="000000" w:themeColor="text1"/>
          <w:szCs w:val="24"/>
        </w:rPr>
        <w:t xml:space="preserve"> ze sprawcą wymienionych</w:t>
      </w:r>
      <w:r w:rsidR="001810BB" w:rsidRPr="0016097D">
        <w:rPr>
          <w:rFonts w:eastAsia="Verdana" w:cs="Arial"/>
          <w:color w:val="000000" w:themeColor="text1"/>
          <w:szCs w:val="24"/>
        </w:rPr>
        <w:t xml:space="preserve"> działań</w:t>
      </w:r>
      <w:r w:rsidR="008065BD">
        <w:rPr>
          <w:rFonts w:eastAsia="Verdana" w:cs="Arial"/>
          <w:color w:val="000000" w:themeColor="text1"/>
          <w:szCs w:val="24"/>
        </w:rPr>
        <w:t>;</w:t>
      </w:r>
    </w:p>
    <w:p w14:paraId="5988714C" w14:textId="4C5CA21C" w:rsidR="007D3964" w:rsidRDefault="007D3964" w:rsidP="001810BB">
      <w:pPr>
        <w:pStyle w:val="Akapitzlist"/>
        <w:numPr>
          <w:ilvl w:val="0"/>
          <w:numId w:val="19"/>
        </w:numPr>
        <w:spacing w:before="240" w:after="240"/>
        <w:rPr>
          <w:rFonts w:eastAsia="Verdana" w:cs="Arial"/>
          <w:color w:val="000000" w:themeColor="text1"/>
          <w:szCs w:val="24"/>
        </w:rPr>
      </w:pPr>
      <w:r>
        <w:rPr>
          <w:rFonts w:eastAsia="Verdana" w:cs="Arial"/>
          <w:color w:val="000000" w:themeColor="text1"/>
          <w:szCs w:val="24"/>
        </w:rPr>
        <w:t xml:space="preserve">druga strona </w:t>
      </w:r>
      <w:r w:rsidR="001810BB" w:rsidRPr="0016097D">
        <w:rPr>
          <w:rFonts w:eastAsia="Verdana" w:cs="Arial"/>
          <w:color w:val="000000" w:themeColor="text1"/>
          <w:szCs w:val="24"/>
        </w:rPr>
        <w:t>przekaz</w:t>
      </w:r>
      <w:r>
        <w:rPr>
          <w:rFonts w:eastAsia="Verdana" w:cs="Arial"/>
          <w:color w:val="000000" w:themeColor="text1"/>
          <w:szCs w:val="24"/>
        </w:rPr>
        <w:t>uje</w:t>
      </w:r>
      <w:r w:rsidR="00FC2872">
        <w:rPr>
          <w:rFonts w:eastAsia="Verdana" w:cs="Arial"/>
          <w:color w:val="000000" w:themeColor="text1"/>
          <w:szCs w:val="24"/>
        </w:rPr>
        <w:t xml:space="preserve"> sprawcy tych</w:t>
      </w:r>
      <w:r w:rsidR="001810BB" w:rsidRPr="0016097D">
        <w:rPr>
          <w:rFonts w:eastAsia="Verdana" w:cs="Arial"/>
          <w:color w:val="000000" w:themeColor="text1"/>
          <w:szCs w:val="24"/>
        </w:rPr>
        <w:t xml:space="preserve"> działań sygnał „stop”</w:t>
      </w:r>
      <w:r>
        <w:rPr>
          <w:rFonts w:eastAsia="Verdana" w:cs="Arial"/>
          <w:color w:val="000000" w:themeColor="text1"/>
          <w:szCs w:val="24"/>
        </w:rPr>
        <w:t>;</w:t>
      </w:r>
    </w:p>
    <w:p w14:paraId="5602BDA0" w14:textId="1F9CDB4F" w:rsidR="001810BB" w:rsidRDefault="00701725" w:rsidP="001810BB">
      <w:pPr>
        <w:pStyle w:val="Akapitzlist"/>
        <w:numPr>
          <w:ilvl w:val="0"/>
          <w:numId w:val="19"/>
        </w:numPr>
        <w:spacing w:before="240" w:after="240"/>
        <w:rPr>
          <w:rFonts w:eastAsia="Verdana" w:cs="Arial"/>
          <w:color w:val="000000" w:themeColor="text1"/>
          <w:szCs w:val="24"/>
        </w:rPr>
      </w:pPr>
      <w:r>
        <w:rPr>
          <w:rFonts w:eastAsia="Verdana" w:cs="Arial"/>
          <w:color w:val="000000" w:themeColor="text1"/>
          <w:szCs w:val="24"/>
        </w:rPr>
        <w:t xml:space="preserve">druga strona odwołuje się do </w:t>
      </w:r>
      <w:r w:rsidR="00E25264">
        <w:rPr>
          <w:rFonts w:eastAsia="Verdana" w:cs="Arial"/>
          <w:color w:val="000000" w:themeColor="text1"/>
          <w:szCs w:val="24"/>
        </w:rPr>
        <w:t xml:space="preserve">przyjętych zasad współpracy (kodeks etyczny, kontrakt </w:t>
      </w:r>
      <w:r w:rsidR="00DE1AFF">
        <w:rPr>
          <w:rFonts w:eastAsia="Verdana" w:cs="Arial"/>
          <w:color w:val="000000" w:themeColor="text1"/>
          <w:szCs w:val="24"/>
        </w:rPr>
        <w:t xml:space="preserve">dwu- i </w:t>
      </w:r>
      <w:r w:rsidR="00E25264">
        <w:rPr>
          <w:rFonts w:eastAsia="Verdana" w:cs="Arial"/>
          <w:color w:val="000000" w:themeColor="text1"/>
          <w:szCs w:val="24"/>
        </w:rPr>
        <w:t>trójstronny), pr</w:t>
      </w:r>
      <w:r w:rsidR="00CF329D">
        <w:rPr>
          <w:rFonts w:eastAsia="Verdana" w:cs="Arial"/>
          <w:color w:val="000000" w:themeColor="text1"/>
          <w:szCs w:val="24"/>
        </w:rPr>
        <w:t>zepisów prawa lub współ</w:t>
      </w:r>
      <w:r w:rsidR="001810BB" w:rsidRPr="0016097D">
        <w:rPr>
          <w:rFonts w:eastAsia="Verdana" w:cs="Arial"/>
          <w:color w:val="000000" w:themeColor="text1"/>
          <w:szCs w:val="24"/>
        </w:rPr>
        <w:t>życia społecznego;</w:t>
      </w:r>
    </w:p>
    <w:p w14:paraId="5832AC17" w14:textId="17C97EF7" w:rsidR="001810BB" w:rsidRPr="0016097D" w:rsidRDefault="00AA299C" w:rsidP="001810BB">
      <w:pPr>
        <w:pStyle w:val="Akapitzlist"/>
        <w:numPr>
          <w:ilvl w:val="0"/>
          <w:numId w:val="19"/>
        </w:numPr>
        <w:spacing w:before="240" w:after="240"/>
        <w:rPr>
          <w:rFonts w:eastAsia="Verdana" w:cs="Arial"/>
          <w:color w:val="000000" w:themeColor="text1"/>
          <w:szCs w:val="24"/>
        </w:rPr>
      </w:pPr>
      <w:r>
        <w:rPr>
          <w:rFonts w:eastAsia="Verdana" w:cs="Arial"/>
          <w:color w:val="000000" w:themeColor="text1"/>
          <w:szCs w:val="24"/>
        </w:rPr>
        <w:t xml:space="preserve">druga strona </w:t>
      </w:r>
      <w:r w:rsidRPr="0016097D">
        <w:rPr>
          <w:rFonts w:eastAsia="Verdana" w:cs="Arial"/>
          <w:color w:val="000000" w:themeColor="text1"/>
          <w:szCs w:val="24"/>
        </w:rPr>
        <w:t>zawiad</w:t>
      </w:r>
      <w:r>
        <w:rPr>
          <w:rFonts w:eastAsia="Verdana" w:cs="Arial"/>
          <w:color w:val="000000" w:themeColor="text1"/>
          <w:szCs w:val="24"/>
        </w:rPr>
        <w:t>amia</w:t>
      </w:r>
      <w:r w:rsidR="001810BB" w:rsidRPr="0016097D">
        <w:rPr>
          <w:rFonts w:eastAsia="Verdana" w:cs="Arial"/>
          <w:color w:val="000000" w:themeColor="text1"/>
          <w:szCs w:val="24"/>
        </w:rPr>
        <w:t xml:space="preserve"> </w:t>
      </w:r>
      <w:r>
        <w:rPr>
          <w:rFonts w:eastAsia="Verdana" w:cs="Arial"/>
          <w:color w:val="000000" w:themeColor="text1"/>
          <w:szCs w:val="24"/>
        </w:rPr>
        <w:t>właściwe jednostki</w:t>
      </w:r>
      <w:r w:rsidR="001810BB" w:rsidRPr="0016097D">
        <w:rPr>
          <w:rFonts w:eastAsia="Verdana" w:cs="Arial"/>
          <w:color w:val="000000" w:themeColor="text1"/>
          <w:szCs w:val="24"/>
        </w:rPr>
        <w:t xml:space="preserve"> (ścigania, służby zdrowia);</w:t>
      </w:r>
    </w:p>
    <w:p w14:paraId="7DBB51C6" w14:textId="7C61580D" w:rsidR="001810BB" w:rsidRPr="001D696D" w:rsidRDefault="00AA299C" w:rsidP="001810BB">
      <w:pPr>
        <w:pStyle w:val="Akapitzlist"/>
        <w:numPr>
          <w:ilvl w:val="0"/>
          <w:numId w:val="19"/>
        </w:numPr>
        <w:spacing w:before="240" w:after="240"/>
        <w:rPr>
          <w:rFonts w:eastAsia="Verdana" w:cs="Arial"/>
          <w:color w:val="000000" w:themeColor="text1"/>
          <w:szCs w:val="24"/>
        </w:rPr>
      </w:pPr>
      <w:r>
        <w:rPr>
          <w:rFonts w:eastAsia="Verdana" w:cs="Arial"/>
          <w:color w:val="000000" w:themeColor="text1"/>
          <w:szCs w:val="24"/>
        </w:rPr>
        <w:t>strony formalnie kończą współprac</w:t>
      </w:r>
      <w:r w:rsidR="001D696D">
        <w:rPr>
          <w:rFonts w:eastAsia="Verdana" w:cs="Arial"/>
          <w:color w:val="000000" w:themeColor="text1"/>
          <w:szCs w:val="24"/>
        </w:rPr>
        <w:t>ę.</w:t>
      </w:r>
    </w:p>
    <w:p w14:paraId="23A049ED" w14:textId="66333AA8" w:rsidR="006E22DE" w:rsidRDefault="006E22DE" w:rsidP="006E22DE">
      <w:pPr>
        <w:pStyle w:val="Nagwek2"/>
        <w:rPr>
          <w:rFonts w:eastAsia="Verdana"/>
        </w:rPr>
      </w:pPr>
      <w:r>
        <w:rPr>
          <w:rFonts w:eastAsia="Verdana"/>
        </w:rPr>
        <w:t xml:space="preserve">Asystent osobisty nie </w:t>
      </w:r>
      <w:r w:rsidR="00BC204C">
        <w:rPr>
          <w:rFonts w:eastAsia="Verdana"/>
        </w:rPr>
        <w:t>rozumie instrukcji wydawanych przez użytkownika</w:t>
      </w:r>
    </w:p>
    <w:p w14:paraId="3D9BA5E6" w14:textId="77777777" w:rsidR="001810BB" w:rsidRPr="0016097D" w:rsidRDefault="001810BB" w:rsidP="001810BB">
      <w:p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b/>
          <w:bCs/>
          <w:color w:val="000000" w:themeColor="text1"/>
          <w:szCs w:val="24"/>
        </w:rPr>
        <w:t>Przykładowe symptomy:</w:t>
      </w:r>
    </w:p>
    <w:p w14:paraId="17382B3E" w14:textId="5DB5E710" w:rsidR="001810BB" w:rsidRPr="0016097D" w:rsidRDefault="001810BB" w:rsidP="001810BB">
      <w:pPr>
        <w:pStyle w:val="Akapitzlist"/>
        <w:numPr>
          <w:ilvl w:val="0"/>
          <w:numId w:val="18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lastRenderedPageBreak/>
        <w:t xml:space="preserve">asystent </w:t>
      </w:r>
      <w:r>
        <w:rPr>
          <w:rFonts w:eastAsia="Verdana" w:cs="Arial"/>
          <w:color w:val="000000" w:themeColor="text1"/>
          <w:szCs w:val="24"/>
        </w:rPr>
        <w:t xml:space="preserve">osobisty </w:t>
      </w:r>
      <w:r w:rsidRPr="0016097D">
        <w:rPr>
          <w:rFonts w:eastAsia="Verdana" w:cs="Arial"/>
          <w:color w:val="000000" w:themeColor="text1"/>
          <w:szCs w:val="24"/>
        </w:rPr>
        <w:t xml:space="preserve">podejmuje działania niezgodne z instrukcjami </w:t>
      </w:r>
      <w:r w:rsidR="009B14B4">
        <w:rPr>
          <w:rFonts w:eastAsia="Verdana" w:cs="Arial"/>
          <w:color w:val="000000" w:themeColor="text1"/>
          <w:szCs w:val="24"/>
        </w:rPr>
        <w:t>użytkownika</w:t>
      </w:r>
      <w:r w:rsidR="00A91D85">
        <w:rPr>
          <w:rFonts w:eastAsia="Verdana" w:cs="Arial"/>
          <w:color w:val="000000" w:themeColor="text1"/>
          <w:szCs w:val="24"/>
        </w:rPr>
        <w:t xml:space="preserve"> lub nie podejmuje żadnych działań</w:t>
      </w:r>
      <w:r w:rsidRPr="0016097D">
        <w:rPr>
          <w:rFonts w:eastAsia="Verdana" w:cs="Arial"/>
          <w:color w:val="000000" w:themeColor="text1"/>
          <w:szCs w:val="24"/>
        </w:rPr>
        <w:t>;</w:t>
      </w:r>
    </w:p>
    <w:p w14:paraId="59C26388" w14:textId="69CDDC86" w:rsidR="00B57B27" w:rsidRPr="00D66A9E" w:rsidRDefault="00B57B27" w:rsidP="00B57B27">
      <w:pPr>
        <w:pStyle w:val="Akapitzlist"/>
        <w:numPr>
          <w:ilvl w:val="0"/>
          <w:numId w:val="18"/>
        </w:numPr>
        <w:spacing w:before="240" w:after="240"/>
        <w:rPr>
          <w:rFonts w:eastAsia="Verdana" w:cs="Arial"/>
          <w:color w:val="000000" w:themeColor="text1"/>
        </w:rPr>
      </w:pPr>
      <w:r w:rsidRPr="0016097D">
        <w:rPr>
          <w:rFonts w:eastAsia="Verdana" w:cs="Arial"/>
          <w:color w:val="000000" w:themeColor="text1"/>
        </w:rPr>
        <w:t xml:space="preserve">asystent </w:t>
      </w:r>
      <w:r>
        <w:rPr>
          <w:rFonts w:eastAsia="Verdana" w:cs="Arial"/>
          <w:color w:val="000000" w:themeColor="text1"/>
        </w:rPr>
        <w:t xml:space="preserve">osobisty </w:t>
      </w:r>
      <w:r w:rsidRPr="0016097D">
        <w:rPr>
          <w:rFonts w:eastAsia="Verdana" w:cs="Arial"/>
          <w:color w:val="000000" w:themeColor="text1"/>
        </w:rPr>
        <w:t xml:space="preserve">ignoruje instrukcje </w:t>
      </w:r>
      <w:r>
        <w:rPr>
          <w:rFonts w:eastAsia="Verdana" w:cs="Arial"/>
          <w:color w:val="000000" w:themeColor="text1"/>
        </w:rPr>
        <w:t>użytkownika</w:t>
      </w:r>
      <w:r w:rsidRPr="0016097D">
        <w:rPr>
          <w:rFonts w:eastAsia="Verdana" w:cs="Arial"/>
          <w:color w:val="000000" w:themeColor="text1"/>
        </w:rPr>
        <w:t xml:space="preserve"> i działa „po swojemu”; pasywna agresja</w:t>
      </w:r>
      <w:r w:rsidR="00FC2872">
        <w:rPr>
          <w:rFonts w:eastAsia="Verdana" w:cs="Arial"/>
          <w:color w:val="000000" w:themeColor="text1"/>
        </w:rPr>
        <w:t>;</w:t>
      </w:r>
    </w:p>
    <w:p w14:paraId="01626EF7" w14:textId="3B5F17AC" w:rsidR="001810BB" w:rsidRPr="004120D7" w:rsidRDefault="001810BB" w:rsidP="004120D7">
      <w:pPr>
        <w:pStyle w:val="Akapitzlist"/>
        <w:numPr>
          <w:ilvl w:val="0"/>
          <w:numId w:val="18"/>
        </w:numPr>
        <w:spacing w:before="240" w:after="240"/>
        <w:rPr>
          <w:rFonts w:eastAsia="Verdana" w:cs="Arial"/>
        </w:rPr>
      </w:pPr>
      <w:r w:rsidRPr="004120D7">
        <w:rPr>
          <w:rFonts w:eastAsia="Verdana" w:cs="Arial"/>
        </w:rPr>
        <w:t>instrukcje osoby z niepełnosprawnością są niejasne z powodu trudności ich określenia i nazwania (zdefiniowanie potrzeb utrudnione ograniczeniami poznawczymi lub innymi)</w:t>
      </w:r>
      <w:r w:rsidR="004120D7">
        <w:rPr>
          <w:rFonts w:eastAsia="Verdana" w:cs="Arial"/>
        </w:rPr>
        <w:t>.</w:t>
      </w:r>
    </w:p>
    <w:p w14:paraId="0F6AE1E3" w14:textId="77777777" w:rsidR="001810BB" w:rsidRPr="0016097D" w:rsidRDefault="001810BB" w:rsidP="001810BB">
      <w:p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b/>
          <w:bCs/>
          <w:color w:val="000000" w:themeColor="text1"/>
        </w:rPr>
        <w:t>Reakcja:</w:t>
      </w:r>
    </w:p>
    <w:p w14:paraId="12687099" w14:textId="207D65F6" w:rsidR="001810BB" w:rsidRPr="0016097D" w:rsidRDefault="001810BB" w:rsidP="001810BB">
      <w:pPr>
        <w:pStyle w:val="Akapitzlist"/>
        <w:numPr>
          <w:ilvl w:val="0"/>
          <w:numId w:val="17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 xml:space="preserve">asystent </w:t>
      </w:r>
      <w:r>
        <w:rPr>
          <w:rFonts w:eastAsia="Verdana" w:cs="Arial"/>
          <w:color w:val="000000" w:themeColor="text1"/>
          <w:szCs w:val="24"/>
        </w:rPr>
        <w:t xml:space="preserve">osobisty </w:t>
      </w:r>
      <w:r w:rsidRPr="0016097D">
        <w:rPr>
          <w:rFonts w:eastAsia="Verdana" w:cs="Arial"/>
          <w:color w:val="000000" w:themeColor="text1"/>
          <w:szCs w:val="24"/>
        </w:rPr>
        <w:t xml:space="preserve">zgłasza </w:t>
      </w:r>
      <w:r w:rsidR="00FC2872">
        <w:rPr>
          <w:rFonts w:eastAsia="Verdana" w:cs="Arial"/>
          <w:color w:val="000000" w:themeColor="text1"/>
          <w:szCs w:val="24"/>
        </w:rPr>
        <w:t xml:space="preserve">problem </w:t>
      </w:r>
      <w:r w:rsidRPr="0016097D">
        <w:rPr>
          <w:rFonts w:eastAsia="Verdana" w:cs="Arial"/>
          <w:color w:val="000000" w:themeColor="text1"/>
          <w:szCs w:val="24"/>
        </w:rPr>
        <w:t>osobie z niepeł</w:t>
      </w:r>
      <w:r w:rsidR="00FC2872">
        <w:rPr>
          <w:rFonts w:eastAsia="Verdana" w:cs="Arial"/>
          <w:color w:val="000000" w:themeColor="text1"/>
          <w:szCs w:val="24"/>
        </w:rPr>
        <w:t>nosprawnością</w:t>
      </w:r>
      <w:r w:rsidRPr="0016097D">
        <w:rPr>
          <w:rFonts w:eastAsia="Verdana" w:cs="Arial"/>
          <w:color w:val="000000" w:themeColor="text1"/>
          <w:szCs w:val="24"/>
        </w:rPr>
        <w:t>;</w:t>
      </w:r>
    </w:p>
    <w:p w14:paraId="4BB45AB9" w14:textId="77777777" w:rsidR="001810BB" w:rsidRPr="0016097D" w:rsidRDefault="001810BB" w:rsidP="001810BB">
      <w:pPr>
        <w:pStyle w:val="Akapitzlist"/>
        <w:numPr>
          <w:ilvl w:val="0"/>
          <w:numId w:val="17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osoba z niepełnosprawnością dyskutuje z asystentem i wybiera stosowne rozwiązania;</w:t>
      </w:r>
    </w:p>
    <w:p w14:paraId="61094D70" w14:textId="77777777" w:rsidR="001810BB" w:rsidRPr="0016097D" w:rsidRDefault="001810BB" w:rsidP="001810BB">
      <w:pPr>
        <w:pStyle w:val="Akapitzlist"/>
        <w:numPr>
          <w:ilvl w:val="0"/>
          <w:numId w:val="17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następuje zmiana kanału komunikacji (np. z werbalnego na AAC lub PJM), zastosowanie gestów do bieżącej komunikacji;</w:t>
      </w:r>
    </w:p>
    <w:p w14:paraId="3CECA08C" w14:textId="2D59DC45" w:rsidR="001810BB" w:rsidRPr="0016097D" w:rsidRDefault="001810BB" w:rsidP="001810BB">
      <w:pPr>
        <w:pStyle w:val="Akapitzlist"/>
        <w:numPr>
          <w:ilvl w:val="0"/>
          <w:numId w:val="17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 xml:space="preserve">skorzystanie ze wsparcia osób trzecich, </w:t>
      </w:r>
      <w:r w:rsidR="006F0ACD">
        <w:rPr>
          <w:rFonts w:eastAsia="Verdana" w:cs="Arial"/>
          <w:color w:val="000000" w:themeColor="text1"/>
          <w:szCs w:val="24"/>
        </w:rPr>
        <w:t xml:space="preserve">które </w:t>
      </w:r>
      <w:r w:rsidRPr="0016097D">
        <w:rPr>
          <w:rFonts w:eastAsia="Verdana" w:cs="Arial"/>
          <w:color w:val="000000" w:themeColor="text1"/>
          <w:szCs w:val="24"/>
        </w:rPr>
        <w:t xml:space="preserve">lepiej od asystenta </w:t>
      </w:r>
      <w:r>
        <w:rPr>
          <w:rFonts w:eastAsia="Verdana" w:cs="Arial"/>
          <w:color w:val="000000" w:themeColor="text1"/>
          <w:szCs w:val="24"/>
        </w:rPr>
        <w:t xml:space="preserve">osobistego </w:t>
      </w:r>
      <w:r w:rsidR="006F0ACD">
        <w:rPr>
          <w:rFonts w:eastAsia="Verdana" w:cs="Arial"/>
          <w:color w:val="000000" w:themeColor="text1"/>
          <w:szCs w:val="24"/>
        </w:rPr>
        <w:t>komunikują się z użytkownikiem</w:t>
      </w:r>
      <w:r w:rsidR="00FC2872">
        <w:rPr>
          <w:rFonts w:eastAsia="Verdana" w:cs="Arial"/>
          <w:color w:val="000000" w:themeColor="text1"/>
          <w:szCs w:val="24"/>
        </w:rPr>
        <w:t xml:space="preserve"> (zbyt częste korzystanie z tego rozwiązania nie jest zalec</w:t>
      </w:r>
      <w:r w:rsidRPr="0016097D">
        <w:rPr>
          <w:rFonts w:eastAsia="Verdana" w:cs="Arial"/>
          <w:color w:val="000000" w:themeColor="text1"/>
          <w:szCs w:val="24"/>
        </w:rPr>
        <w:t>ane);</w:t>
      </w:r>
    </w:p>
    <w:p w14:paraId="5CD7F30C" w14:textId="77777777" w:rsidR="001810BB" w:rsidRPr="0016097D" w:rsidRDefault="001810BB" w:rsidP="001810BB">
      <w:pPr>
        <w:pStyle w:val="Akapitzlist"/>
        <w:numPr>
          <w:ilvl w:val="0"/>
          <w:numId w:val="17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poruszenie przez osoby z niepełnosprawnością problemu podczas sesji doradztwa wzajemnego;</w:t>
      </w:r>
    </w:p>
    <w:p w14:paraId="418BBAD3" w14:textId="0E347964" w:rsidR="001810BB" w:rsidRPr="006F0ACD" w:rsidRDefault="001810BB" w:rsidP="006F0ACD">
      <w:pPr>
        <w:pStyle w:val="Akapitzlist"/>
        <w:numPr>
          <w:ilvl w:val="0"/>
          <w:numId w:val="17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 xml:space="preserve">w sytuacji zagrożenia życia, zdrowia lub bezpieczeństwa </w:t>
      </w:r>
      <w:r w:rsidR="006F0ACD">
        <w:rPr>
          <w:rFonts w:eastAsia="Verdana" w:cs="Arial"/>
          <w:color w:val="000000" w:themeColor="text1"/>
          <w:szCs w:val="24"/>
        </w:rPr>
        <w:t>użytkownika</w:t>
      </w:r>
      <w:r w:rsidRPr="0016097D">
        <w:rPr>
          <w:rFonts w:eastAsia="Verdana" w:cs="Arial"/>
          <w:color w:val="000000" w:themeColor="text1"/>
          <w:szCs w:val="24"/>
        </w:rPr>
        <w:t xml:space="preserve"> asystent </w:t>
      </w:r>
      <w:r w:rsidR="006F0ACD">
        <w:rPr>
          <w:rFonts w:eastAsia="Verdana" w:cs="Arial"/>
          <w:color w:val="000000" w:themeColor="text1"/>
          <w:szCs w:val="24"/>
        </w:rPr>
        <w:t xml:space="preserve">osobisty </w:t>
      </w:r>
      <w:r w:rsidRPr="0016097D">
        <w:rPr>
          <w:rFonts w:eastAsia="Verdana" w:cs="Arial"/>
          <w:color w:val="000000" w:themeColor="text1"/>
          <w:szCs w:val="24"/>
        </w:rPr>
        <w:t>sam podejmuje decyzje o działaniach adekwatnych do sytuacji, działając w dobrej wierze, zgodnie z kodeksem etycznym asystenta</w:t>
      </w:r>
      <w:r w:rsidR="006F0ACD">
        <w:rPr>
          <w:rFonts w:eastAsia="Verdana" w:cs="Arial"/>
          <w:color w:val="000000" w:themeColor="text1"/>
          <w:szCs w:val="24"/>
        </w:rPr>
        <w:t xml:space="preserve"> osobistego</w:t>
      </w:r>
      <w:r w:rsidRPr="0016097D">
        <w:rPr>
          <w:rFonts w:eastAsia="Verdana" w:cs="Arial"/>
          <w:color w:val="000000" w:themeColor="text1"/>
          <w:szCs w:val="24"/>
        </w:rPr>
        <w:t>.</w:t>
      </w:r>
    </w:p>
    <w:p w14:paraId="5E236CF7" w14:textId="5F091BAB" w:rsidR="00443A73" w:rsidRDefault="00443A73" w:rsidP="00443A73">
      <w:pPr>
        <w:pStyle w:val="Nagwek2"/>
        <w:rPr>
          <w:rFonts w:eastAsia="Verdana"/>
          <w:bCs/>
        </w:rPr>
      </w:pPr>
      <w:r>
        <w:rPr>
          <w:rFonts w:eastAsia="Verdana"/>
        </w:rPr>
        <w:lastRenderedPageBreak/>
        <w:t>P</w:t>
      </w:r>
      <w:r w:rsidRPr="0016097D">
        <w:rPr>
          <w:rFonts w:eastAsia="Verdana"/>
        </w:rPr>
        <w:t>rzekraczanie granic dystansu intymnego</w:t>
      </w:r>
    </w:p>
    <w:p w14:paraId="288AF6A3" w14:textId="320E112D" w:rsidR="001810BB" w:rsidRPr="0016097D" w:rsidRDefault="00BD7065" w:rsidP="001810BB">
      <w:pPr>
        <w:pStyle w:val="Wypunktowanie-nagwek"/>
        <w:spacing w:before="240" w:after="240"/>
        <w:ind w:left="0" w:firstLine="0"/>
        <w:rPr>
          <w:rFonts w:ascii="Arial" w:eastAsia="Verdana" w:hAnsi="Arial" w:cs="Arial"/>
          <w:color w:val="000000" w:themeColor="text1"/>
          <w:szCs w:val="24"/>
        </w:rPr>
      </w:pPr>
      <w:r w:rsidRPr="00E7528F">
        <w:rPr>
          <w:rFonts w:ascii="Arial" w:eastAsia="Verdana" w:hAnsi="Arial" w:cs="Arial"/>
          <w:b/>
          <w:bCs/>
          <w:color w:val="000000" w:themeColor="text1"/>
          <w:szCs w:val="24"/>
        </w:rPr>
        <w:t>Sytuacja dotyczy</w:t>
      </w:r>
      <w:r w:rsidR="001810BB" w:rsidRPr="00BD7065">
        <w:rPr>
          <w:rFonts w:ascii="Arial" w:eastAsia="Verdana" w:hAnsi="Arial" w:cs="Arial"/>
          <w:color w:val="000000" w:themeColor="text1"/>
          <w:szCs w:val="24"/>
        </w:rPr>
        <w:t xml:space="preserve"> prac</w:t>
      </w:r>
      <w:r>
        <w:rPr>
          <w:rFonts w:ascii="Arial" w:eastAsia="Verdana" w:hAnsi="Arial" w:cs="Arial"/>
          <w:color w:val="000000" w:themeColor="text1"/>
          <w:szCs w:val="24"/>
        </w:rPr>
        <w:t>y</w:t>
      </w:r>
      <w:r w:rsidR="001810BB" w:rsidRPr="0016097D">
        <w:rPr>
          <w:rFonts w:ascii="Arial" w:eastAsia="Verdana" w:hAnsi="Arial" w:cs="Arial"/>
          <w:color w:val="000000" w:themeColor="text1"/>
          <w:szCs w:val="24"/>
        </w:rPr>
        <w:t xml:space="preserve"> z ciałem użytko</w:t>
      </w:r>
      <w:r w:rsidR="006F0ACD">
        <w:rPr>
          <w:rFonts w:ascii="Arial" w:eastAsia="Verdana" w:hAnsi="Arial" w:cs="Arial"/>
          <w:color w:val="000000" w:themeColor="text1"/>
          <w:szCs w:val="24"/>
        </w:rPr>
        <w:t>w</w:t>
      </w:r>
      <w:r w:rsidR="001810BB" w:rsidRPr="0016097D">
        <w:rPr>
          <w:rFonts w:ascii="Arial" w:eastAsia="Verdana" w:hAnsi="Arial" w:cs="Arial"/>
          <w:color w:val="000000" w:themeColor="text1"/>
          <w:szCs w:val="24"/>
        </w:rPr>
        <w:t xml:space="preserve">nika AOON, </w:t>
      </w:r>
      <w:bookmarkStart w:id="1" w:name="_Hlk133924433"/>
      <w:r>
        <w:rPr>
          <w:rFonts w:ascii="Arial" w:eastAsia="Verdana" w:hAnsi="Arial" w:cs="Arial"/>
          <w:color w:val="000000" w:themeColor="text1"/>
          <w:szCs w:val="24"/>
        </w:rPr>
        <w:t>przekraczania</w:t>
      </w:r>
      <w:r w:rsidR="001810BB" w:rsidRPr="0016097D">
        <w:rPr>
          <w:rFonts w:ascii="Arial" w:eastAsia="Verdana" w:hAnsi="Arial" w:cs="Arial"/>
          <w:color w:val="000000" w:themeColor="text1"/>
          <w:szCs w:val="24"/>
        </w:rPr>
        <w:t xml:space="preserve"> dystansu intymnego</w:t>
      </w:r>
      <w:bookmarkEnd w:id="1"/>
      <w:r w:rsidR="001810BB" w:rsidRPr="0016097D">
        <w:rPr>
          <w:rFonts w:ascii="Arial" w:eastAsia="Verdana" w:hAnsi="Arial" w:cs="Arial"/>
          <w:color w:val="000000" w:themeColor="text1"/>
          <w:szCs w:val="24"/>
        </w:rPr>
        <w:t xml:space="preserve"> w sytuacji codziennej rutyny, np. pomoc w toalecie, reakcje fizjologiczne osoby z niepełnosprawnością.</w:t>
      </w:r>
    </w:p>
    <w:p w14:paraId="762497B7" w14:textId="77777777" w:rsidR="001810BB" w:rsidRPr="0016097D" w:rsidRDefault="001810BB" w:rsidP="001810BB">
      <w:p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b/>
          <w:bCs/>
          <w:color w:val="000000" w:themeColor="text1"/>
          <w:szCs w:val="24"/>
        </w:rPr>
        <w:t>Przykładowe symptomy</w:t>
      </w:r>
      <w:r w:rsidRPr="0016097D">
        <w:rPr>
          <w:rFonts w:eastAsia="Verdana" w:cs="Arial"/>
          <w:color w:val="000000" w:themeColor="text1"/>
          <w:szCs w:val="24"/>
        </w:rPr>
        <w:t>:</w:t>
      </w:r>
    </w:p>
    <w:p w14:paraId="74DD32C6" w14:textId="130B70C5" w:rsidR="001810BB" w:rsidRPr="0016097D" w:rsidRDefault="001810BB" w:rsidP="001810BB">
      <w:pPr>
        <w:pStyle w:val="Akapitzlist"/>
        <w:numPr>
          <w:ilvl w:val="0"/>
          <w:numId w:val="16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uczucie strachu, zażenowania, obrzydzenia asystenta</w:t>
      </w:r>
      <w:r w:rsidR="00BD7065">
        <w:rPr>
          <w:rFonts w:eastAsia="Verdana" w:cs="Arial"/>
          <w:color w:val="000000" w:themeColor="text1"/>
          <w:szCs w:val="24"/>
        </w:rPr>
        <w:t xml:space="preserve"> osobistego lub </w:t>
      </w:r>
      <w:r w:rsidRPr="0016097D">
        <w:rPr>
          <w:rFonts w:eastAsia="Verdana" w:cs="Arial"/>
          <w:color w:val="000000" w:themeColor="text1"/>
          <w:szCs w:val="24"/>
        </w:rPr>
        <w:t>osoby z niepełnosprawnością;</w:t>
      </w:r>
    </w:p>
    <w:p w14:paraId="64F1DA53" w14:textId="18B2E50A" w:rsidR="001810BB" w:rsidRPr="0016097D" w:rsidRDefault="001810BB" w:rsidP="001810BB">
      <w:pPr>
        <w:pStyle w:val="Akapitzlist"/>
        <w:numPr>
          <w:ilvl w:val="0"/>
          <w:numId w:val="16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 xml:space="preserve">pobudzenie seksualne osoby z niepełnosprawnością </w:t>
      </w:r>
      <w:r w:rsidR="00BD7065">
        <w:rPr>
          <w:rFonts w:eastAsia="Verdana" w:cs="Arial"/>
          <w:color w:val="000000" w:themeColor="text1"/>
          <w:szCs w:val="24"/>
        </w:rPr>
        <w:t>lub</w:t>
      </w:r>
      <w:r w:rsidRPr="0016097D">
        <w:rPr>
          <w:rFonts w:eastAsia="Verdana" w:cs="Arial"/>
          <w:color w:val="000000" w:themeColor="text1"/>
          <w:szCs w:val="24"/>
        </w:rPr>
        <w:t xml:space="preserve"> asystenta</w:t>
      </w:r>
      <w:r w:rsidR="00BD7065">
        <w:rPr>
          <w:rFonts w:eastAsia="Verdana" w:cs="Arial"/>
          <w:color w:val="000000" w:themeColor="text1"/>
          <w:szCs w:val="24"/>
        </w:rPr>
        <w:t xml:space="preserve"> </w:t>
      </w:r>
      <w:r w:rsidR="006F0ACD">
        <w:rPr>
          <w:rFonts w:eastAsia="Verdana" w:cs="Arial"/>
          <w:color w:val="000000" w:themeColor="text1"/>
          <w:szCs w:val="24"/>
        </w:rPr>
        <w:t>osobistego</w:t>
      </w:r>
      <w:r w:rsidRPr="0016097D">
        <w:rPr>
          <w:rFonts w:eastAsia="Verdana" w:cs="Arial"/>
          <w:color w:val="000000" w:themeColor="text1"/>
          <w:szCs w:val="24"/>
        </w:rPr>
        <w:t>.</w:t>
      </w:r>
    </w:p>
    <w:p w14:paraId="2D51A0DC" w14:textId="77777777" w:rsidR="001810BB" w:rsidRPr="0016097D" w:rsidRDefault="001810BB" w:rsidP="001810BB">
      <w:p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b/>
          <w:bCs/>
          <w:color w:val="000000" w:themeColor="text1"/>
          <w:szCs w:val="24"/>
        </w:rPr>
        <w:t>Reakcja:</w:t>
      </w:r>
    </w:p>
    <w:p w14:paraId="2F94D151" w14:textId="67C6899E" w:rsidR="001810BB" w:rsidRPr="0016097D" w:rsidRDefault="001810BB" w:rsidP="001810BB">
      <w:pPr>
        <w:pStyle w:val="Akapitzlist"/>
        <w:numPr>
          <w:ilvl w:val="0"/>
          <w:numId w:val="15"/>
        </w:numPr>
        <w:spacing w:before="240" w:after="240"/>
        <w:rPr>
          <w:rFonts w:eastAsia="Verdana" w:cs="Arial"/>
          <w:color w:val="000000" w:themeColor="text1"/>
        </w:rPr>
      </w:pPr>
      <w:r w:rsidRPr="69757939">
        <w:rPr>
          <w:rFonts w:eastAsia="Verdana" w:cs="Arial"/>
          <w:color w:val="000000" w:themeColor="text1"/>
        </w:rPr>
        <w:t xml:space="preserve">przekazywanie asystentowi </w:t>
      </w:r>
      <w:r w:rsidR="006F0ACD">
        <w:rPr>
          <w:rFonts w:eastAsia="Verdana" w:cs="Arial"/>
          <w:color w:val="000000" w:themeColor="text1"/>
        </w:rPr>
        <w:t xml:space="preserve">osobistemu </w:t>
      </w:r>
      <w:r w:rsidRPr="69757939">
        <w:rPr>
          <w:rFonts w:eastAsia="Verdana" w:cs="Arial"/>
          <w:color w:val="000000" w:themeColor="text1"/>
        </w:rPr>
        <w:t xml:space="preserve">przez </w:t>
      </w:r>
      <w:r w:rsidR="006F0ACD">
        <w:rPr>
          <w:rFonts w:eastAsia="Verdana" w:cs="Arial"/>
          <w:color w:val="000000" w:themeColor="text1"/>
        </w:rPr>
        <w:t>użytkownika</w:t>
      </w:r>
      <w:r w:rsidRPr="69757939">
        <w:rPr>
          <w:rFonts w:eastAsia="Verdana" w:cs="Arial"/>
          <w:color w:val="000000" w:themeColor="text1"/>
        </w:rPr>
        <w:t xml:space="preserve"> dokładnych instrukcji co do sposobu wsparcia;</w:t>
      </w:r>
    </w:p>
    <w:p w14:paraId="7B2EEF82" w14:textId="19569F38" w:rsidR="001810BB" w:rsidRPr="0016097D" w:rsidRDefault="001810BB" w:rsidP="001810BB">
      <w:pPr>
        <w:pStyle w:val="Akapitzlist"/>
        <w:numPr>
          <w:ilvl w:val="0"/>
          <w:numId w:val="15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zastosowanie sygnału „stop” przez osobę z niepełnosprawnością lub asystenta</w:t>
      </w:r>
      <w:r w:rsidR="006F0ACD">
        <w:rPr>
          <w:rFonts w:eastAsia="Verdana" w:cs="Arial"/>
          <w:color w:val="000000" w:themeColor="text1"/>
          <w:szCs w:val="24"/>
        </w:rPr>
        <w:t xml:space="preserve"> osobistego</w:t>
      </w:r>
      <w:r w:rsidRPr="0016097D">
        <w:rPr>
          <w:rFonts w:eastAsia="Verdana" w:cs="Arial"/>
          <w:color w:val="000000" w:themeColor="text1"/>
          <w:szCs w:val="24"/>
        </w:rPr>
        <w:t>;</w:t>
      </w:r>
    </w:p>
    <w:p w14:paraId="52A73B52" w14:textId="4EDE4215" w:rsidR="001810BB" w:rsidRPr="0016097D" w:rsidRDefault="001810BB" w:rsidP="001810BB">
      <w:pPr>
        <w:pStyle w:val="Akapitzlist"/>
        <w:numPr>
          <w:ilvl w:val="0"/>
          <w:numId w:val="15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 xml:space="preserve">rozmowa </w:t>
      </w:r>
      <w:r w:rsidR="006F0ACD">
        <w:rPr>
          <w:rFonts w:eastAsia="Verdana" w:cs="Arial"/>
          <w:color w:val="000000" w:themeColor="text1"/>
          <w:szCs w:val="24"/>
        </w:rPr>
        <w:t>użytkownika</w:t>
      </w:r>
      <w:r w:rsidRPr="0016097D">
        <w:rPr>
          <w:rFonts w:eastAsia="Verdana" w:cs="Arial"/>
          <w:color w:val="000000" w:themeColor="text1"/>
          <w:szCs w:val="24"/>
        </w:rPr>
        <w:t xml:space="preserve"> z asystentem </w:t>
      </w:r>
      <w:r w:rsidR="006F0ACD">
        <w:rPr>
          <w:rFonts w:eastAsia="Verdana" w:cs="Arial"/>
          <w:color w:val="000000" w:themeColor="text1"/>
          <w:szCs w:val="24"/>
        </w:rPr>
        <w:t xml:space="preserve">osobistym </w:t>
      </w:r>
      <w:r w:rsidRPr="0016097D">
        <w:rPr>
          <w:rFonts w:eastAsia="Verdana" w:cs="Arial"/>
          <w:color w:val="000000" w:themeColor="text1"/>
          <w:szCs w:val="24"/>
        </w:rPr>
        <w:t>o odczuwanych emocjach;</w:t>
      </w:r>
    </w:p>
    <w:p w14:paraId="749BA49C" w14:textId="3C2305E9" w:rsidR="001810BB" w:rsidRPr="0016097D" w:rsidRDefault="001810BB" w:rsidP="001810BB">
      <w:pPr>
        <w:pStyle w:val="Akapitzlist"/>
        <w:numPr>
          <w:ilvl w:val="0"/>
          <w:numId w:val="15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 xml:space="preserve">skorzystanie przez asystenta </w:t>
      </w:r>
      <w:r w:rsidR="006F0ACD">
        <w:rPr>
          <w:rFonts w:eastAsia="Verdana" w:cs="Arial"/>
          <w:color w:val="000000" w:themeColor="text1"/>
          <w:szCs w:val="24"/>
        </w:rPr>
        <w:t xml:space="preserve">osobistego </w:t>
      </w:r>
      <w:r w:rsidRPr="0016097D">
        <w:rPr>
          <w:rFonts w:eastAsia="Verdana" w:cs="Arial"/>
          <w:color w:val="000000" w:themeColor="text1"/>
          <w:szCs w:val="24"/>
        </w:rPr>
        <w:t>z </w:t>
      </w:r>
      <w:proofErr w:type="spellStart"/>
      <w:r w:rsidRPr="0016097D">
        <w:rPr>
          <w:rFonts w:eastAsia="Verdana" w:cs="Arial"/>
          <w:color w:val="000000" w:themeColor="text1"/>
          <w:szCs w:val="24"/>
        </w:rPr>
        <w:t>superwizji</w:t>
      </w:r>
      <w:proofErr w:type="spellEnd"/>
      <w:r w:rsidRPr="0016097D">
        <w:rPr>
          <w:rFonts w:eastAsia="Verdana" w:cs="Arial"/>
          <w:color w:val="000000" w:themeColor="text1"/>
          <w:szCs w:val="24"/>
        </w:rPr>
        <w:t>;</w:t>
      </w:r>
    </w:p>
    <w:p w14:paraId="1206DD20" w14:textId="2138716B" w:rsidR="001810BB" w:rsidRPr="0016097D" w:rsidRDefault="001810BB" w:rsidP="001810BB">
      <w:pPr>
        <w:pStyle w:val="Akapitzlist"/>
        <w:numPr>
          <w:ilvl w:val="0"/>
          <w:numId w:val="15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 xml:space="preserve">skorzystanie przez </w:t>
      </w:r>
      <w:r w:rsidR="006F0ACD">
        <w:rPr>
          <w:rFonts w:eastAsia="Verdana" w:cs="Arial"/>
          <w:color w:val="000000" w:themeColor="text1"/>
          <w:szCs w:val="24"/>
        </w:rPr>
        <w:t>użytkownika</w:t>
      </w:r>
      <w:r w:rsidRPr="0016097D">
        <w:rPr>
          <w:rFonts w:eastAsia="Verdana" w:cs="Arial"/>
          <w:color w:val="000000" w:themeColor="text1"/>
          <w:szCs w:val="24"/>
        </w:rPr>
        <w:t xml:space="preserve"> z doradztwa wzajemnego;</w:t>
      </w:r>
    </w:p>
    <w:p w14:paraId="2608D127" w14:textId="6FABBC4D" w:rsidR="001810BB" w:rsidRPr="006F0ACD" w:rsidRDefault="001810BB" w:rsidP="001810BB">
      <w:pPr>
        <w:pStyle w:val="Akapitzlist"/>
        <w:numPr>
          <w:ilvl w:val="0"/>
          <w:numId w:val="15"/>
        </w:numPr>
        <w:spacing w:before="240" w:after="240"/>
      </w:pPr>
      <w:r w:rsidRPr="0016097D">
        <w:rPr>
          <w:rFonts w:eastAsia="Verdana" w:cs="Arial"/>
          <w:color w:val="000000" w:themeColor="text1"/>
          <w:szCs w:val="24"/>
        </w:rPr>
        <w:t>zaangażowanie przez osobę z niepełnosprawnością asystenta o płci, z którą kontakt nie powoduje dyskomfortu w sytuacjach intymnych</w:t>
      </w:r>
      <w:r w:rsidR="00FC2872">
        <w:rPr>
          <w:rFonts w:eastAsia="Verdana" w:cs="Arial"/>
          <w:color w:val="000000" w:themeColor="text1"/>
          <w:szCs w:val="24"/>
        </w:rPr>
        <w:t>.</w:t>
      </w:r>
    </w:p>
    <w:p w14:paraId="04D6CC1C" w14:textId="5FF091F6" w:rsidR="00E7528F" w:rsidRDefault="00E7528F" w:rsidP="00E7528F">
      <w:pPr>
        <w:pStyle w:val="Nagwek2"/>
        <w:rPr>
          <w:rFonts w:eastAsia="Verdana"/>
        </w:rPr>
      </w:pPr>
      <w:r>
        <w:rPr>
          <w:rFonts w:eastAsia="Verdana"/>
        </w:rPr>
        <w:t xml:space="preserve">Naruszanie </w:t>
      </w:r>
      <w:r w:rsidRPr="00E7528F">
        <w:rPr>
          <w:rFonts w:eastAsia="Verdana"/>
        </w:rPr>
        <w:t xml:space="preserve">godności osobistej </w:t>
      </w:r>
      <w:r>
        <w:rPr>
          <w:rFonts w:eastAsia="Verdana"/>
        </w:rPr>
        <w:t>przez jedną ze stron</w:t>
      </w:r>
    </w:p>
    <w:p w14:paraId="01F64A03" w14:textId="77777777" w:rsidR="001810BB" w:rsidRPr="0016097D" w:rsidRDefault="001810BB" w:rsidP="001810BB">
      <w:p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b/>
          <w:bCs/>
          <w:color w:val="000000" w:themeColor="text1"/>
          <w:szCs w:val="24"/>
        </w:rPr>
        <w:t>Przykładowe symptomy:</w:t>
      </w:r>
    </w:p>
    <w:p w14:paraId="6081FDC6" w14:textId="0352CAB2" w:rsidR="001810BB" w:rsidRPr="0016097D" w:rsidRDefault="001810BB" w:rsidP="001810BB">
      <w:pPr>
        <w:pStyle w:val="Akapitzlist"/>
        <w:numPr>
          <w:ilvl w:val="0"/>
          <w:numId w:val="14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ośmieszanie</w:t>
      </w:r>
      <w:r w:rsidR="00E7528F">
        <w:rPr>
          <w:rFonts w:eastAsia="Verdana" w:cs="Arial"/>
          <w:color w:val="000000" w:themeColor="text1"/>
          <w:szCs w:val="24"/>
        </w:rPr>
        <w:t xml:space="preserve"> drugiej strony</w:t>
      </w:r>
      <w:r w:rsidRPr="0016097D">
        <w:rPr>
          <w:rFonts w:eastAsia="Verdana" w:cs="Arial"/>
          <w:color w:val="000000" w:themeColor="text1"/>
          <w:szCs w:val="24"/>
        </w:rPr>
        <w:t>;</w:t>
      </w:r>
    </w:p>
    <w:p w14:paraId="75F186F8" w14:textId="05007843" w:rsidR="001810BB" w:rsidRPr="0016097D" w:rsidRDefault="001810BB" w:rsidP="001810BB">
      <w:pPr>
        <w:pStyle w:val="Akapitzlist"/>
        <w:numPr>
          <w:ilvl w:val="0"/>
          <w:numId w:val="14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lastRenderedPageBreak/>
        <w:t>protekcjonalne</w:t>
      </w:r>
      <w:r w:rsidR="00E7528F">
        <w:rPr>
          <w:rFonts w:eastAsia="Verdana" w:cs="Arial"/>
          <w:color w:val="000000" w:themeColor="text1"/>
          <w:szCs w:val="24"/>
        </w:rPr>
        <w:t xml:space="preserve"> jej</w:t>
      </w:r>
      <w:r w:rsidRPr="0016097D">
        <w:rPr>
          <w:rFonts w:eastAsia="Verdana" w:cs="Arial"/>
          <w:color w:val="000000" w:themeColor="text1"/>
          <w:szCs w:val="24"/>
        </w:rPr>
        <w:t xml:space="preserve"> traktowanie;</w:t>
      </w:r>
    </w:p>
    <w:p w14:paraId="4DD3DA78" w14:textId="77777777" w:rsidR="001810BB" w:rsidRPr="0016097D" w:rsidRDefault="001810BB" w:rsidP="001810BB">
      <w:pPr>
        <w:pStyle w:val="Akapitzlist"/>
        <w:numPr>
          <w:ilvl w:val="0"/>
          <w:numId w:val="14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krytyka w obraźliwej formie;</w:t>
      </w:r>
    </w:p>
    <w:p w14:paraId="53710988" w14:textId="77777777" w:rsidR="001810BB" w:rsidRPr="0016097D" w:rsidRDefault="001810BB" w:rsidP="001810BB">
      <w:pPr>
        <w:pStyle w:val="Akapitzlist"/>
        <w:numPr>
          <w:ilvl w:val="0"/>
          <w:numId w:val="14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dotykanie ciała lub przedmiotów osobistych, gdy nie jest to podyktowane realizowanymi czynnościami;</w:t>
      </w:r>
    </w:p>
    <w:p w14:paraId="32877B60" w14:textId="77777777" w:rsidR="001810BB" w:rsidRPr="0016097D" w:rsidRDefault="001810BB" w:rsidP="001810BB">
      <w:pPr>
        <w:pStyle w:val="Akapitzlist"/>
        <w:numPr>
          <w:ilvl w:val="0"/>
          <w:numId w:val="14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skracanie dystansu (np. przechodzenie na „ty”) bez zgody drugiej strony;</w:t>
      </w:r>
    </w:p>
    <w:p w14:paraId="1294EAF8" w14:textId="77777777" w:rsidR="001810BB" w:rsidRPr="0016097D" w:rsidRDefault="001810BB" w:rsidP="001810BB">
      <w:pPr>
        <w:pStyle w:val="Akapitzlist"/>
        <w:numPr>
          <w:ilvl w:val="0"/>
          <w:numId w:val="14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wydawanie instrukcji w trybie rozkazującym;</w:t>
      </w:r>
    </w:p>
    <w:p w14:paraId="7606DE71" w14:textId="77777777" w:rsidR="001810BB" w:rsidRPr="0016097D" w:rsidRDefault="001810BB" w:rsidP="001810BB">
      <w:pPr>
        <w:pStyle w:val="Akapitzlist"/>
        <w:numPr>
          <w:ilvl w:val="0"/>
          <w:numId w:val="14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nagminne zmiany terminów umówionych spotkań lub brak punktualności.</w:t>
      </w:r>
    </w:p>
    <w:p w14:paraId="009097A8" w14:textId="77777777" w:rsidR="001810BB" w:rsidRPr="0016097D" w:rsidRDefault="001810BB" w:rsidP="001810BB">
      <w:p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b/>
          <w:bCs/>
          <w:color w:val="000000" w:themeColor="text1"/>
          <w:szCs w:val="24"/>
        </w:rPr>
        <w:t>Reakcja:</w:t>
      </w:r>
    </w:p>
    <w:p w14:paraId="4616AC39" w14:textId="3E2BC413" w:rsidR="001810BB" w:rsidRPr="0016097D" w:rsidRDefault="001810BB" w:rsidP="001810BB">
      <w:pPr>
        <w:pStyle w:val="Akapitzlist"/>
        <w:numPr>
          <w:ilvl w:val="0"/>
          <w:numId w:val="13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zastosowanie sygnału „stop” przez osobę z niepełnosprawnością lub asystenta</w:t>
      </w:r>
      <w:r w:rsidR="006F0ACD">
        <w:rPr>
          <w:rFonts w:eastAsia="Verdana" w:cs="Arial"/>
          <w:color w:val="000000" w:themeColor="text1"/>
          <w:szCs w:val="24"/>
        </w:rPr>
        <w:t xml:space="preserve"> osobistego</w:t>
      </w:r>
      <w:r w:rsidRPr="0016097D">
        <w:rPr>
          <w:rFonts w:eastAsia="Verdana" w:cs="Arial"/>
          <w:color w:val="000000" w:themeColor="text1"/>
          <w:szCs w:val="24"/>
        </w:rPr>
        <w:t>;</w:t>
      </w:r>
    </w:p>
    <w:p w14:paraId="6ED9D648" w14:textId="64E0F63D" w:rsidR="001810BB" w:rsidRPr="0016097D" w:rsidRDefault="001810BB" w:rsidP="001810BB">
      <w:pPr>
        <w:pStyle w:val="Akapitzlist"/>
        <w:numPr>
          <w:ilvl w:val="0"/>
          <w:numId w:val="13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 xml:space="preserve">rozmowa osoby z niepełnosprawnością z asystentem </w:t>
      </w:r>
      <w:r w:rsidR="006F0ACD">
        <w:rPr>
          <w:rFonts w:eastAsia="Verdana" w:cs="Arial"/>
          <w:color w:val="000000" w:themeColor="text1"/>
          <w:szCs w:val="24"/>
        </w:rPr>
        <w:t xml:space="preserve">osobistym </w:t>
      </w:r>
      <w:r w:rsidRPr="0016097D">
        <w:rPr>
          <w:rFonts w:eastAsia="Verdana" w:cs="Arial"/>
          <w:color w:val="000000" w:themeColor="text1"/>
          <w:szCs w:val="24"/>
        </w:rPr>
        <w:t>o zaistniałej sytuacji;</w:t>
      </w:r>
    </w:p>
    <w:p w14:paraId="35FE69B7" w14:textId="6F782C0A" w:rsidR="001810BB" w:rsidRPr="0016097D" w:rsidRDefault="001810BB" w:rsidP="001810BB">
      <w:pPr>
        <w:pStyle w:val="Akapitzlist"/>
        <w:numPr>
          <w:ilvl w:val="0"/>
          <w:numId w:val="13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skorzystanie przez asystenta</w:t>
      </w:r>
      <w:r w:rsidR="006F0ACD">
        <w:rPr>
          <w:rFonts w:eastAsia="Verdana" w:cs="Arial"/>
          <w:color w:val="000000" w:themeColor="text1"/>
          <w:szCs w:val="24"/>
        </w:rPr>
        <w:t xml:space="preserve"> osobistego</w:t>
      </w:r>
      <w:r w:rsidRPr="0016097D">
        <w:rPr>
          <w:rFonts w:eastAsia="Verdana" w:cs="Arial"/>
          <w:color w:val="000000" w:themeColor="text1"/>
          <w:szCs w:val="24"/>
        </w:rPr>
        <w:t xml:space="preserve"> z </w:t>
      </w:r>
      <w:proofErr w:type="spellStart"/>
      <w:r w:rsidRPr="0016097D">
        <w:rPr>
          <w:rFonts w:eastAsia="Verdana" w:cs="Arial"/>
          <w:color w:val="000000" w:themeColor="text1"/>
          <w:szCs w:val="24"/>
        </w:rPr>
        <w:t>superwizji</w:t>
      </w:r>
      <w:proofErr w:type="spellEnd"/>
      <w:r w:rsidRPr="0016097D">
        <w:rPr>
          <w:rFonts w:eastAsia="Verdana" w:cs="Arial"/>
          <w:color w:val="000000" w:themeColor="text1"/>
          <w:szCs w:val="24"/>
        </w:rPr>
        <w:t>;</w:t>
      </w:r>
    </w:p>
    <w:p w14:paraId="7C2A5822" w14:textId="5CAAE883" w:rsidR="001810BB" w:rsidRPr="0016097D" w:rsidRDefault="001810BB" w:rsidP="001810BB">
      <w:pPr>
        <w:pStyle w:val="Akapitzlist"/>
        <w:numPr>
          <w:ilvl w:val="0"/>
          <w:numId w:val="13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 xml:space="preserve">skorzystanie przez </w:t>
      </w:r>
      <w:r w:rsidR="006F0ACD">
        <w:rPr>
          <w:rFonts w:eastAsia="Verdana" w:cs="Arial"/>
          <w:color w:val="000000" w:themeColor="text1"/>
          <w:szCs w:val="24"/>
        </w:rPr>
        <w:t>użytkownika</w:t>
      </w:r>
      <w:r w:rsidRPr="0016097D">
        <w:rPr>
          <w:rFonts w:eastAsia="Verdana" w:cs="Arial"/>
          <w:color w:val="000000" w:themeColor="text1"/>
          <w:szCs w:val="24"/>
        </w:rPr>
        <w:t xml:space="preserve"> z doradztwa wzajemnego;</w:t>
      </w:r>
    </w:p>
    <w:p w14:paraId="7A3F184F" w14:textId="517D3D5E" w:rsidR="009A7BFA" w:rsidRPr="004A40AF" w:rsidRDefault="001810BB" w:rsidP="004A40AF">
      <w:pPr>
        <w:pStyle w:val="Akapitzlist"/>
        <w:numPr>
          <w:ilvl w:val="0"/>
          <w:numId w:val="13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zawiadomienie usługodawcy o zaistniałej sytuacji.</w:t>
      </w:r>
    </w:p>
    <w:p w14:paraId="18D558E8" w14:textId="77777777" w:rsidR="00BA033B" w:rsidRDefault="00CB51AF" w:rsidP="00BA033B">
      <w:pPr>
        <w:pStyle w:val="Nagwek2"/>
        <w:rPr>
          <w:rFonts w:eastAsia="Verdana"/>
        </w:rPr>
      </w:pPr>
      <w:r w:rsidRPr="002111A3">
        <w:rPr>
          <w:rFonts w:eastAsia="Verdana"/>
        </w:rPr>
        <w:t>Pozostawanie jednej ze stron pod wpływem substancji odurzających</w:t>
      </w:r>
      <w:r w:rsidRPr="0016097D">
        <w:rPr>
          <w:rFonts w:eastAsia="Verdana"/>
        </w:rPr>
        <w:t xml:space="preserve"> </w:t>
      </w:r>
    </w:p>
    <w:p w14:paraId="01C53B11" w14:textId="1D9EC0A7" w:rsidR="00BA033B" w:rsidRDefault="009A7BFA" w:rsidP="00BA033B">
      <w:pPr>
        <w:pStyle w:val="Wypunktowanie-nagwek"/>
        <w:spacing w:before="240" w:after="240"/>
        <w:ind w:left="0" w:firstLine="0"/>
        <w:rPr>
          <w:rFonts w:ascii="Arial" w:eastAsia="Verdana" w:hAnsi="Arial" w:cs="Arial"/>
          <w:b/>
          <w:bCs/>
          <w:color w:val="000000" w:themeColor="text1"/>
          <w:szCs w:val="24"/>
        </w:rPr>
      </w:pPr>
      <w:r>
        <w:rPr>
          <w:rFonts w:ascii="Arial" w:eastAsia="Verdana" w:hAnsi="Arial" w:cs="Arial"/>
          <w:b/>
          <w:bCs/>
          <w:color w:val="000000" w:themeColor="text1"/>
          <w:szCs w:val="24"/>
        </w:rPr>
        <w:t>Sytuacja dotyczy</w:t>
      </w:r>
      <w:r w:rsidR="00BA033B">
        <w:rPr>
          <w:rFonts w:ascii="Arial" w:eastAsia="Verdana" w:hAnsi="Arial" w:cs="Arial"/>
          <w:b/>
          <w:bCs/>
          <w:color w:val="000000" w:themeColor="text1"/>
          <w:szCs w:val="24"/>
        </w:rPr>
        <w:t xml:space="preserve"> </w:t>
      </w:r>
      <w:r w:rsidR="00BA033B" w:rsidRPr="00BA033B">
        <w:rPr>
          <w:rFonts w:ascii="Arial" w:eastAsia="Verdana" w:hAnsi="Arial" w:cs="Arial"/>
          <w:color w:val="000000" w:themeColor="text1"/>
          <w:szCs w:val="24"/>
        </w:rPr>
        <w:t>również pozostawania pod</w:t>
      </w:r>
      <w:r w:rsidR="00BA033B">
        <w:rPr>
          <w:rFonts w:ascii="Arial" w:eastAsia="Verdana" w:hAnsi="Arial" w:cs="Arial"/>
          <w:color w:val="000000" w:themeColor="text1"/>
          <w:szCs w:val="24"/>
        </w:rPr>
        <w:t xml:space="preserve"> wpływem </w:t>
      </w:r>
      <w:r w:rsidR="00BA033B" w:rsidRPr="0016097D">
        <w:rPr>
          <w:rFonts w:ascii="Arial" w:eastAsia="Verdana" w:hAnsi="Arial" w:cs="Arial"/>
          <w:color w:val="000000" w:themeColor="text1"/>
          <w:szCs w:val="24"/>
        </w:rPr>
        <w:t>innych środków zmieniających świadomość podczas współpracy</w:t>
      </w:r>
    </w:p>
    <w:p w14:paraId="0F1C3FD6" w14:textId="77777777" w:rsidR="001810BB" w:rsidRPr="0016097D" w:rsidRDefault="001810BB" w:rsidP="001810BB">
      <w:p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b/>
          <w:bCs/>
          <w:color w:val="000000" w:themeColor="text1"/>
          <w:szCs w:val="24"/>
        </w:rPr>
        <w:t>Przykładowe symptomy:</w:t>
      </w:r>
    </w:p>
    <w:p w14:paraId="49C9AA2A" w14:textId="77777777" w:rsidR="001810BB" w:rsidRPr="0016097D" w:rsidRDefault="001810BB" w:rsidP="001810BB">
      <w:pPr>
        <w:pStyle w:val="Akapitzlist"/>
        <w:numPr>
          <w:ilvl w:val="0"/>
          <w:numId w:val="12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picie alkoholu, zażywanie narkotyków lub innych substancji psychoaktywnych podczas współpracy;</w:t>
      </w:r>
    </w:p>
    <w:p w14:paraId="5891FAA7" w14:textId="77777777" w:rsidR="001810BB" w:rsidRPr="0016097D" w:rsidRDefault="001810BB" w:rsidP="001810BB">
      <w:pPr>
        <w:pStyle w:val="Akapitzlist"/>
        <w:numPr>
          <w:ilvl w:val="0"/>
          <w:numId w:val="12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objawy upojenia, ograniczenia świadomości;</w:t>
      </w:r>
    </w:p>
    <w:p w14:paraId="7349B9FF" w14:textId="557CCE41" w:rsidR="001810BB" w:rsidRPr="0016097D" w:rsidRDefault="001810BB" w:rsidP="001810BB">
      <w:pPr>
        <w:pStyle w:val="Akapitzlist"/>
        <w:numPr>
          <w:ilvl w:val="0"/>
          <w:numId w:val="12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informacje od osoby, której dotyczy problem</w:t>
      </w:r>
      <w:r w:rsidR="0069028C">
        <w:rPr>
          <w:rFonts w:eastAsia="Verdana" w:cs="Arial"/>
          <w:color w:val="000000" w:themeColor="text1"/>
          <w:szCs w:val="24"/>
        </w:rPr>
        <w:t xml:space="preserve"> </w:t>
      </w:r>
      <w:r w:rsidRPr="0016097D">
        <w:rPr>
          <w:rFonts w:eastAsia="Verdana" w:cs="Arial"/>
          <w:color w:val="000000" w:themeColor="text1"/>
          <w:szCs w:val="24"/>
        </w:rPr>
        <w:t>lub od osób trzecich.</w:t>
      </w:r>
    </w:p>
    <w:p w14:paraId="6E7169F7" w14:textId="77777777" w:rsidR="001810BB" w:rsidRPr="0016097D" w:rsidRDefault="001810BB" w:rsidP="001810BB">
      <w:p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b/>
          <w:bCs/>
          <w:color w:val="000000" w:themeColor="text1"/>
          <w:szCs w:val="24"/>
        </w:rPr>
        <w:lastRenderedPageBreak/>
        <w:t>Reakcja:</w:t>
      </w:r>
    </w:p>
    <w:p w14:paraId="0FFB0C2A" w14:textId="71A88681" w:rsidR="001810BB" w:rsidRPr="0016097D" w:rsidRDefault="001810BB" w:rsidP="001810BB">
      <w:pPr>
        <w:pStyle w:val="Akapitzlist"/>
        <w:numPr>
          <w:ilvl w:val="0"/>
          <w:numId w:val="11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416B23D6">
        <w:rPr>
          <w:rFonts w:eastAsia="Verdana" w:cs="Arial"/>
          <w:color w:val="000000" w:themeColor="text1"/>
        </w:rPr>
        <w:t xml:space="preserve">zastosowanie sygnału „stop” przez osobę z niepełnosprawnością lub </w:t>
      </w:r>
      <w:r w:rsidR="006F0ACD" w:rsidRPr="416B23D6">
        <w:rPr>
          <w:rFonts w:eastAsia="Verdana" w:cs="Arial"/>
          <w:color w:val="000000" w:themeColor="text1"/>
        </w:rPr>
        <w:t>asystenta</w:t>
      </w:r>
      <w:r w:rsidR="006F0ACD">
        <w:rPr>
          <w:rFonts w:eastAsia="Verdana" w:cs="Arial"/>
          <w:color w:val="000000" w:themeColor="text1"/>
        </w:rPr>
        <w:t xml:space="preserve"> osobistego</w:t>
      </w:r>
      <w:r w:rsidRPr="416B23D6">
        <w:rPr>
          <w:rFonts w:eastAsia="Verdana" w:cs="Arial"/>
          <w:color w:val="000000" w:themeColor="text1"/>
        </w:rPr>
        <w:t>;</w:t>
      </w:r>
    </w:p>
    <w:p w14:paraId="2D0E5C3C" w14:textId="75C2B09A" w:rsidR="001810BB" w:rsidRPr="0016097D" w:rsidRDefault="001810BB" w:rsidP="001810BB">
      <w:pPr>
        <w:pStyle w:val="Akapitzlist"/>
        <w:numPr>
          <w:ilvl w:val="0"/>
          <w:numId w:val="11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416B23D6">
        <w:rPr>
          <w:rFonts w:eastAsia="Verdana" w:cs="Arial"/>
          <w:color w:val="000000" w:themeColor="text1"/>
        </w:rPr>
        <w:t xml:space="preserve">rozmowa osoby z niepełnosprawnością z asystentem </w:t>
      </w:r>
      <w:r w:rsidR="006F0ACD">
        <w:rPr>
          <w:rFonts w:eastAsia="Verdana" w:cs="Arial"/>
          <w:color w:val="000000" w:themeColor="text1"/>
        </w:rPr>
        <w:t xml:space="preserve">osobistym </w:t>
      </w:r>
      <w:r w:rsidRPr="416B23D6">
        <w:rPr>
          <w:rFonts w:eastAsia="Verdana" w:cs="Arial"/>
          <w:color w:val="000000" w:themeColor="text1"/>
        </w:rPr>
        <w:t>o zaistniałej sytuacji, przywołanie zasad kodeksu etycznego asystenta;</w:t>
      </w:r>
    </w:p>
    <w:p w14:paraId="1AF52D63" w14:textId="1600C201" w:rsidR="001810BB" w:rsidRPr="0016097D" w:rsidRDefault="006F0ACD" w:rsidP="001810BB">
      <w:pPr>
        <w:pStyle w:val="Akapitzlist"/>
        <w:numPr>
          <w:ilvl w:val="0"/>
          <w:numId w:val="11"/>
        </w:numPr>
        <w:spacing w:before="240" w:after="240"/>
        <w:rPr>
          <w:rFonts w:eastAsia="Verdana" w:cs="Arial"/>
          <w:color w:val="000000" w:themeColor="text1"/>
          <w:szCs w:val="24"/>
        </w:rPr>
      </w:pPr>
      <w:r>
        <w:rPr>
          <w:rFonts w:eastAsia="Verdana" w:cs="Arial"/>
          <w:color w:val="000000" w:themeColor="text1"/>
        </w:rPr>
        <w:t>r</w:t>
      </w:r>
      <w:r w:rsidR="001810BB" w:rsidRPr="0016097D">
        <w:rPr>
          <w:rFonts w:eastAsia="Verdana" w:cs="Arial"/>
          <w:color w:val="000000" w:themeColor="text1"/>
        </w:rPr>
        <w:t xml:space="preserve">ozmowa między stronami interakcji </w:t>
      </w:r>
      <w:r w:rsidR="0069028C">
        <w:rPr>
          <w:rFonts w:eastAsia="Verdana" w:cs="Arial"/>
          <w:color w:val="000000" w:themeColor="text1"/>
        </w:rPr>
        <w:t xml:space="preserve">i </w:t>
      </w:r>
      <w:r w:rsidR="001810BB" w:rsidRPr="0016097D">
        <w:rPr>
          <w:rFonts w:eastAsia="Verdana" w:cs="Arial"/>
          <w:color w:val="000000" w:themeColor="text1"/>
        </w:rPr>
        <w:t xml:space="preserve">odwołanie do </w:t>
      </w:r>
      <w:r w:rsidR="0069028C">
        <w:rPr>
          <w:rFonts w:eastAsia="Verdana" w:cs="Arial"/>
          <w:color w:val="000000" w:themeColor="text1"/>
        </w:rPr>
        <w:t>kodeksów etycznych użytk</w:t>
      </w:r>
      <w:r w:rsidR="002111A3">
        <w:rPr>
          <w:rFonts w:eastAsia="Verdana" w:cs="Arial"/>
          <w:color w:val="000000" w:themeColor="text1"/>
        </w:rPr>
        <w:t>ownika lub asystenta osobistego;</w:t>
      </w:r>
    </w:p>
    <w:p w14:paraId="4ADADC4C" w14:textId="71884464" w:rsidR="001810BB" w:rsidRPr="0016097D" w:rsidRDefault="001810BB" w:rsidP="001810BB">
      <w:pPr>
        <w:pStyle w:val="Akapitzlist"/>
        <w:numPr>
          <w:ilvl w:val="0"/>
          <w:numId w:val="11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</w:rPr>
        <w:t xml:space="preserve">skorzystanie przez asystenta </w:t>
      </w:r>
      <w:r w:rsidR="006F0ACD">
        <w:rPr>
          <w:rFonts w:eastAsia="Verdana" w:cs="Arial"/>
          <w:color w:val="000000" w:themeColor="text1"/>
        </w:rPr>
        <w:t xml:space="preserve">osobistego </w:t>
      </w:r>
      <w:r w:rsidRPr="0016097D">
        <w:rPr>
          <w:rFonts w:eastAsia="Verdana" w:cs="Arial"/>
          <w:color w:val="000000" w:themeColor="text1"/>
        </w:rPr>
        <w:t>z </w:t>
      </w:r>
      <w:proofErr w:type="spellStart"/>
      <w:r w:rsidRPr="0016097D">
        <w:rPr>
          <w:rFonts w:eastAsia="Verdana" w:cs="Arial"/>
          <w:color w:val="000000" w:themeColor="text1"/>
        </w:rPr>
        <w:t>superwizji</w:t>
      </w:r>
      <w:proofErr w:type="spellEnd"/>
      <w:r w:rsidRPr="0016097D">
        <w:rPr>
          <w:rFonts w:eastAsia="Verdana" w:cs="Arial"/>
          <w:color w:val="000000" w:themeColor="text1"/>
        </w:rPr>
        <w:t>;</w:t>
      </w:r>
    </w:p>
    <w:p w14:paraId="49422554" w14:textId="3B3048BD" w:rsidR="001810BB" w:rsidRPr="0016097D" w:rsidRDefault="001810BB" w:rsidP="001810BB">
      <w:pPr>
        <w:pStyle w:val="Akapitzlist"/>
        <w:numPr>
          <w:ilvl w:val="0"/>
          <w:numId w:val="11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</w:rPr>
        <w:t xml:space="preserve">skorzystanie przez </w:t>
      </w:r>
      <w:r w:rsidR="006F0ACD">
        <w:rPr>
          <w:rFonts w:eastAsia="Verdana" w:cs="Arial"/>
          <w:color w:val="000000" w:themeColor="text1"/>
        </w:rPr>
        <w:t>użytkownika</w:t>
      </w:r>
      <w:r w:rsidRPr="0016097D">
        <w:rPr>
          <w:rFonts w:eastAsia="Verdana" w:cs="Arial"/>
          <w:color w:val="000000" w:themeColor="text1"/>
        </w:rPr>
        <w:t xml:space="preserve"> z doradztwa wzajemnego;</w:t>
      </w:r>
    </w:p>
    <w:p w14:paraId="099ED991" w14:textId="77777777" w:rsidR="001810BB" w:rsidRPr="0016097D" w:rsidRDefault="001810BB" w:rsidP="001810BB">
      <w:pPr>
        <w:pStyle w:val="Akapitzlist"/>
        <w:numPr>
          <w:ilvl w:val="0"/>
          <w:numId w:val="11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</w:rPr>
        <w:t>konsultacje ze specjalistą ds. uzależnień;</w:t>
      </w:r>
    </w:p>
    <w:p w14:paraId="2E0D3F2F" w14:textId="63B7994D" w:rsidR="001810BB" w:rsidRPr="0016097D" w:rsidRDefault="002111A3" w:rsidP="001810BB">
      <w:pPr>
        <w:pStyle w:val="Akapitzlist"/>
        <w:numPr>
          <w:ilvl w:val="0"/>
          <w:numId w:val="11"/>
        </w:numPr>
        <w:spacing w:before="240" w:after="240"/>
        <w:rPr>
          <w:rFonts w:eastAsia="Verdana" w:cs="Arial"/>
          <w:color w:val="000000" w:themeColor="text1"/>
          <w:szCs w:val="24"/>
        </w:rPr>
      </w:pPr>
      <w:r>
        <w:rPr>
          <w:rFonts w:eastAsia="Verdana" w:cs="Arial"/>
          <w:color w:val="000000" w:themeColor="text1"/>
        </w:rPr>
        <w:t>odmowa współpracy</w:t>
      </w:r>
      <w:r w:rsidR="001810BB" w:rsidRPr="0016097D">
        <w:rPr>
          <w:rFonts w:eastAsia="Verdana" w:cs="Arial"/>
          <w:color w:val="000000" w:themeColor="text1"/>
        </w:rPr>
        <w:t>;</w:t>
      </w:r>
      <w:r w:rsidR="006F0ACD">
        <w:rPr>
          <w:rFonts w:eastAsia="Verdana" w:cs="Arial"/>
          <w:color w:val="000000" w:themeColor="text1"/>
        </w:rPr>
        <w:t xml:space="preserve"> </w:t>
      </w:r>
    </w:p>
    <w:p w14:paraId="4D3DA7B2" w14:textId="77777777" w:rsidR="001810BB" w:rsidRPr="0016097D" w:rsidRDefault="001810BB" w:rsidP="001810BB">
      <w:pPr>
        <w:pStyle w:val="Akapitzlist"/>
        <w:numPr>
          <w:ilvl w:val="0"/>
          <w:numId w:val="11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</w:rPr>
        <w:t>zawiadomienie usługodawcy o zaistniałej sytuacji;</w:t>
      </w:r>
    </w:p>
    <w:p w14:paraId="5157254A" w14:textId="6B451AFE" w:rsidR="001810BB" w:rsidRPr="0016097D" w:rsidRDefault="001810BB" w:rsidP="006F0ACD">
      <w:pPr>
        <w:pStyle w:val="Akapitzlist"/>
        <w:numPr>
          <w:ilvl w:val="0"/>
          <w:numId w:val="11"/>
        </w:numPr>
        <w:spacing w:before="240" w:after="240"/>
        <w:ind w:left="714" w:hanging="357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</w:rPr>
        <w:t>formalne zakończenie współpracy między osobą z niepełnosprawnością a asystentem</w:t>
      </w:r>
      <w:r w:rsidR="006F0ACD">
        <w:rPr>
          <w:rFonts w:eastAsia="Verdana" w:cs="Arial"/>
          <w:color w:val="000000" w:themeColor="text1"/>
        </w:rPr>
        <w:t xml:space="preserve"> osobistym</w:t>
      </w:r>
      <w:r w:rsidRPr="0016097D">
        <w:rPr>
          <w:rFonts w:eastAsia="Verdana" w:cs="Arial"/>
          <w:color w:val="000000" w:themeColor="text1"/>
        </w:rPr>
        <w:t>;</w:t>
      </w:r>
    </w:p>
    <w:p w14:paraId="7A5F8A5F" w14:textId="6EE7D0A2" w:rsidR="00B75FC6" w:rsidRPr="004A40AF" w:rsidRDefault="001810BB" w:rsidP="004A40AF">
      <w:pPr>
        <w:pStyle w:val="Akapitzlist"/>
        <w:numPr>
          <w:ilvl w:val="0"/>
          <w:numId w:val="11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</w:rPr>
        <w:t>formalne zakończenie współpracy usługodawcy z asystentem</w:t>
      </w:r>
      <w:r w:rsidR="006F0ACD">
        <w:rPr>
          <w:rFonts w:eastAsia="Verdana" w:cs="Arial"/>
          <w:color w:val="000000" w:themeColor="text1"/>
        </w:rPr>
        <w:t xml:space="preserve"> osobistym</w:t>
      </w:r>
      <w:r w:rsidRPr="0016097D">
        <w:rPr>
          <w:rFonts w:eastAsia="Verdana" w:cs="Arial"/>
          <w:color w:val="000000" w:themeColor="text1"/>
        </w:rPr>
        <w:t>.</w:t>
      </w:r>
    </w:p>
    <w:p w14:paraId="139DDB70" w14:textId="013378B4" w:rsidR="00B75FC6" w:rsidRDefault="00B75FC6" w:rsidP="00B75FC6">
      <w:pPr>
        <w:pStyle w:val="Nagwek2"/>
        <w:rPr>
          <w:rFonts w:eastAsia="Verdana"/>
        </w:rPr>
      </w:pPr>
      <w:r>
        <w:rPr>
          <w:rFonts w:eastAsia="Verdana"/>
        </w:rPr>
        <w:t>Rozbieżny światopogląd i przekonania</w:t>
      </w:r>
    </w:p>
    <w:p w14:paraId="4B49EA12" w14:textId="3D1E2B72" w:rsidR="001810BB" w:rsidRPr="0016097D" w:rsidRDefault="002111A3" w:rsidP="001810BB">
      <w:pPr>
        <w:pStyle w:val="Wypunktowanie-nagwek"/>
        <w:spacing w:before="240" w:after="240"/>
        <w:ind w:left="0" w:firstLine="0"/>
        <w:rPr>
          <w:rFonts w:ascii="Arial" w:eastAsia="Verdana" w:hAnsi="Arial" w:cs="Arial"/>
          <w:color w:val="000000" w:themeColor="text1"/>
          <w:szCs w:val="24"/>
        </w:rPr>
      </w:pPr>
      <w:r>
        <w:rPr>
          <w:rFonts w:ascii="Arial" w:eastAsia="Verdana" w:hAnsi="Arial" w:cs="Arial"/>
          <w:b/>
          <w:bCs/>
          <w:color w:val="000000" w:themeColor="text1"/>
          <w:szCs w:val="24"/>
        </w:rPr>
        <w:t>Sytuacja dotyczy</w:t>
      </w:r>
      <w:r w:rsidR="001810BB" w:rsidRPr="0016097D">
        <w:rPr>
          <w:rFonts w:ascii="Arial" w:eastAsia="Verdana" w:hAnsi="Arial" w:cs="Arial"/>
          <w:color w:val="000000" w:themeColor="text1"/>
          <w:szCs w:val="24"/>
        </w:rPr>
        <w:t xml:space="preserve"> podejmowani</w:t>
      </w:r>
      <w:r w:rsidR="00B75FC6">
        <w:rPr>
          <w:rFonts w:ascii="Arial" w:eastAsia="Verdana" w:hAnsi="Arial" w:cs="Arial"/>
          <w:color w:val="000000" w:themeColor="text1"/>
          <w:szCs w:val="24"/>
        </w:rPr>
        <w:t>a</w:t>
      </w:r>
      <w:r w:rsidR="001810BB" w:rsidRPr="0016097D">
        <w:rPr>
          <w:rFonts w:ascii="Arial" w:eastAsia="Verdana" w:hAnsi="Arial" w:cs="Arial"/>
          <w:color w:val="000000" w:themeColor="text1"/>
          <w:szCs w:val="24"/>
        </w:rPr>
        <w:t xml:space="preserve"> przez osobę z niepełnosprawnością aktywności trudnej do zaakceptowania przez asystenta</w:t>
      </w:r>
      <w:r w:rsidR="00B75FC6">
        <w:rPr>
          <w:rFonts w:ascii="Arial" w:eastAsia="Verdana" w:hAnsi="Arial" w:cs="Arial"/>
          <w:color w:val="000000" w:themeColor="text1"/>
          <w:szCs w:val="24"/>
        </w:rPr>
        <w:t xml:space="preserve"> osobistego</w:t>
      </w:r>
      <w:r w:rsidR="001810BB" w:rsidRPr="0016097D">
        <w:rPr>
          <w:rFonts w:ascii="Arial" w:eastAsia="Verdana" w:hAnsi="Arial" w:cs="Arial"/>
          <w:color w:val="000000" w:themeColor="text1"/>
          <w:szCs w:val="24"/>
        </w:rPr>
        <w:t xml:space="preserve"> ze względu na przekonania, np. religijne, polityczne, estetyczne, uzależnienia, zwyczajowe.</w:t>
      </w:r>
    </w:p>
    <w:p w14:paraId="6DA57EDE" w14:textId="77777777" w:rsidR="001810BB" w:rsidRPr="0016097D" w:rsidRDefault="001810BB" w:rsidP="001810BB">
      <w:pPr>
        <w:spacing w:before="240" w:after="240"/>
        <w:rPr>
          <w:rFonts w:eastAsia="Verdana" w:cs="Arial"/>
          <w:color w:val="222222"/>
          <w:szCs w:val="24"/>
        </w:rPr>
      </w:pPr>
      <w:r w:rsidRPr="0016097D">
        <w:rPr>
          <w:rFonts w:eastAsia="Verdana" w:cs="Arial"/>
          <w:b/>
          <w:bCs/>
          <w:color w:val="222222"/>
          <w:szCs w:val="24"/>
        </w:rPr>
        <w:t>Przykładowe symptomy:</w:t>
      </w:r>
    </w:p>
    <w:p w14:paraId="0100EBAF" w14:textId="77777777" w:rsidR="001810BB" w:rsidRPr="0016097D" w:rsidRDefault="001810BB" w:rsidP="006F0ACD">
      <w:pPr>
        <w:pStyle w:val="Akapitzlist"/>
        <w:numPr>
          <w:ilvl w:val="0"/>
          <w:numId w:val="10"/>
        </w:numPr>
        <w:spacing w:before="120" w:after="120"/>
        <w:ind w:left="714" w:hanging="357"/>
        <w:rPr>
          <w:rFonts w:eastAsia="Verdana" w:cs="Arial"/>
          <w:color w:val="000000" w:themeColor="text1"/>
        </w:rPr>
      </w:pPr>
      <w:r w:rsidRPr="2446EF00">
        <w:rPr>
          <w:rFonts w:eastAsia="Verdana" w:cs="Arial"/>
          <w:color w:val="000000" w:themeColor="text1"/>
        </w:rPr>
        <w:t>oczekiwanie przez osobę z niepełnosprawnością asystowania podczas form aktywności scharakteryzowanych powyżej (np. podczas praktyk religijnych, w sytuacji, gdy asystent jest osobą innego wyznania lub bezwyznaniową);</w:t>
      </w:r>
    </w:p>
    <w:p w14:paraId="1B5E54BF" w14:textId="77777777" w:rsidR="001810BB" w:rsidRPr="0016097D" w:rsidRDefault="001810BB" w:rsidP="006F0ACD">
      <w:pPr>
        <w:pStyle w:val="Akapitzlist"/>
        <w:numPr>
          <w:ilvl w:val="0"/>
          <w:numId w:val="10"/>
        </w:numPr>
        <w:spacing w:before="120" w:after="120"/>
        <w:ind w:left="714" w:hanging="357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lastRenderedPageBreak/>
        <w:t>podejmowanie przez jedną ze stron dyskusji światopoglądowych, dotyczących stylu życia, gustów, bez zgody drugiej strony;</w:t>
      </w:r>
    </w:p>
    <w:p w14:paraId="0CE5D166" w14:textId="77777777" w:rsidR="001810BB" w:rsidRPr="0016097D" w:rsidRDefault="001810BB" w:rsidP="006F0ACD">
      <w:pPr>
        <w:pStyle w:val="Akapitzlist"/>
        <w:numPr>
          <w:ilvl w:val="0"/>
          <w:numId w:val="10"/>
        </w:numPr>
        <w:spacing w:before="120" w:after="120"/>
        <w:ind w:left="714" w:hanging="357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oczekiwanie asystowania podczas przygotowania się do czynności seksualnej.</w:t>
      </w:r>
    </w:p>
    <w:p w14:paraId="679EE2E6" w14:textId="77777777" w:rsidR="001810BB" w:rsidRPr="0016097D" w:rsidRDefault="001810BB" w:rsidP="001810BB">
      <w:pPr>
        <w:spacing w:before="240" w:after="240"/>
        <w:rPr>
          <w:rFonts w:eastAsia="Verdana" w:cs="Arial"/>
          <w:color w:val="222222"/>
          <w:szCs w:val="24"/>
        </w:rPr>
      </w:pPr>
      <w:r w:rsidRPr="0016097D">
        <w:rPr>
          <w:rFonts w:eastAsia="Verdana" w:cs="Arial"/>
          <w:b/>
          <w:bCs/>
          <w:color w:val="222222"/>
          <w:szCs w:val="24"/>
        </w:rPr>
        <w:t>Reakcja:</w:t>
      </w:r>
    </w:p>
    <w:p w14:paraId="55737386" w14:textId="5C4582CA" w:rsidR="001810BB" w:rsidRPr="006F0ACD" w:rsidRDefault="001810BB" w:rsidP="006F0ACD">
      <w:pPr>
        <w:pStyle w:val="Akapitzlist"/>
        <w:numPr>
          <w:ilvl w:val="0"/>
          <w:numId w:val="10"/>
        </w:numPr>
        <w:spacing w:before="120" w:after="120"/>
        <w:ind w:left="714" w:hanging="357"/>
        <w:rPr>
          <w:rFonts w:eastAsia="Verdana" w:cs="Arial"/>
          <w:color w:val="000000" w:themeColor="text1"/>
          <w:szCs w:val="24"/>
        </w:rPr>
      </w:pPr>
      <w:r w:rsidRPr="006F0ACD">
        <w:rPr>
          <w:rFonts w:eastAsia="Verdana" w:cs="Arial"/>
          <w:color w:val="000000" w:themeColor="text1"/>
          <w:szCs w:val="24"/>
        </w:rPr>
        <w:t>zastosowanie sygnału „stop” przez osobę z niepełnosprawnością lub asystenta</w:t>
      </w:r>
      <w:r w:rsidR="006F0ACD" w:rsidRPr="006F0ACD">
        <w:rPr>
          <w:rFonts w:eastAsia="Verdana" w:cs="Arial"/>
          <w:color w:val="000000" w:themeColor="text1"/>
          <w:szCs w:val="24"/>
        </w:rPr>
        <w:t xml:space="preserve"> osobistego</w:t>
      </w:r>
      <w:r w:rsidRPr="006F0ACD">
        <w:rPr>
          <w:rFonts w:eastAsia="Verdana" w:cs="Arial"/>
          <w:color w:val="000000" w:themeColor="text1"/>
          <w:szCs w:val="24"/>
        </w:rPr>
        <w:t>;</w:t>
      </w:r>
    </w:p>
    <w:p w14:paraId="4923B54B" w14:textId="78B45DF0" w:rsidR="001810BB" w:rsidRPr="006F0ACD" w:rsidRDefault="001810BB" w:rsidP="006F0ACD">
      <w:pPr>
        <w:pStyle w:val="Akapitzlist"/>
        <w:numPr>
          <w:ilvl w:val="0"/>
          <w:numId w:val="10"/>
        </w:numPr>
        <w:spacing w:before="120" w:after="120"/>
        <w:ind w:left="714" w:hanging="357"/>
        <w:rPr>
          <w:rFonts w:eastAsia="Verdana" w:cs="Arial"/>
          <w:color w:val="000000" w:themeColor="text1"/>
          <w:szCs w:val="24"/>
        </w:rPr>
      </w:pPr>
      <w:r w:rsidRPr="006F0ACD">
        <w:rPr>
          <w:rFonts w:eastAsia="Verdana" w:cs="Arial"/>
          <w:color w:val="000000" w:themeColor="text1"/>
          <w:szCs w:val="24"/>
        </w:rPr>
        <w:t xml:space="preserve">rozmowa osoby z niepełnosprawnością z asystentem </w:t>
      </w:r>
      <w:r w:rsidR="006F0ACD" w:rsidRPr="006F0ACD">
        <w:rPr>
          <w:rFonts w:eastAsia="Verdana" w:cs="Arial"/>
          <w:color w:val="000000" w:themeColor="text1"/>
          <w:szCs w:val="24"/>
        </w:rPr>
        <w:t xml:space="preserve">osobistym </w:t>
      </w:r>
      <w:r w:rsidRPr="006F0ACD">
        <w:rPr>
          <w:rFonts w:eastAsia="Verdana" w:cs="Arial"/>
          <w:color w:val="000000" w:themeColor="text1"/>
          <w:szCs w:val="24"/>
        </w:rPr>
        <w:t xml:space="preserve">o zaistniałej sytuacji; </w:t>
      </w:r>
    </w:p>
    <w:p w14:paraId="79EEE15F" w14:textId="1D688C84" w:rsidR="001810BB" w:rsidRPr="006F0ACD" w:rsidRDefault="001810BB" w:rsidP="006F0ACD">
      <w:pPr>
        <w:pStyle w:val="Akapitzlist"/>
        <w:numPr>
          <w:ilvl w:val="0"/>
          <w:numId w:val="10"/>
        </w:numPr>
        <w:spacing w:before="120" w:after="120"/>
        <w:ind w:left="714" w:hanging="357"/>
        <w:rPr>
          <w:rFonts w:eastAsia="Verdana" w:cs="Arial"/>
          <w:color w:val="000000" w:themeColor="text1"/>
          <w:szCs w:val="24"/>
        </w:rPr>
      </w:pPr>
      <w:r w:rsidRPr="006F0ACD">
        <w:rPr>
          <w:rFonts w:eastAsia="Verdana" w:cs="Arial"/>
          <w:color w:val="000000" w:themeColor="text1"/>
          <w:szCs w:val="24"/>
        </w:rPr>
        <w:t>dokładne zdefiniowanie sytuacji</w:t>
      </w:r>
      <w:r w:rsidR="006F0ACD" w:rsidRPr="006F0ACD">
        <w:rPr>
          <w:rFonts w:eastAsia="Verdana" w:cs="Arial"/>
          <w:color w:val="000000" w:themeColor="text1"/>
          <w:szCs w:val="24"/>
        </w:rPr>
        <w:t xml:space="preserve"> lub </w:t>
      </w:r>
      <w:r w:rsidRPr="006F0ACD">
        <w:rPr>
          <w:rFonts w:eastAsia="Verdana" w:cs="Arial"/>
          <w:color w:val="000000" w:themeColor="text1"/>
          <w:szCs w:val="24"/>
        </w:rPr>
        <w:t>czynności, w których pojawia się konflikt, oraz wartości, jakich on dotyczy;</w:t>
      </w:r>
    </w:p>
    <w:p w14:paraId="5C4905A0" w14:textId="4EE35AF3" w:rsidR="001810BB" w:rsidRPr="006F0ACD" w:rsidRDefault="001810BB" w:rsidP="006F0ACD">
      <w:pPr>
        <w:pStyle w:val="Akapitzlist"/>
        <w:numPr>
          <w:ilvl w:val="0"/>
          <w:numId w:val="10"/>
        </w:numPr>
        <w:spacing w:before="120" w:after="120"/>
        <w:ind w:left="714" w:hanging="357"/>
        <w:rPr>
          <w:rFonts w:eastAsia="Verdana" w:cs="Arial"/>
          <w:color w:val="000000" w:themeColor="text1"/>
          <w:szCs w:val="24"/>
        </w:rPr>
      </w:pPr>
      <w:r w:rsidRPr="006F0ACD">
        <w:rPr>
          <w:rFonts w:eastAsia="Verdana" w:cs="Arial"/>
          <w:color w:val="000000" w:themeColor="text1"/>
          <w:szCs w:val="24"/>
        </w:rPr>
        <w:t>przywołanie zasad kodeksu etycznego asystenta</w:t>
      </w:r>
      <w:r w:rsidR="006F0ACD" w:rsidRPr="006F0ACD">
        <w:rPr>
          <w:rFonts w:eastAsia="Verdana" w:cs="Arial"/>
          <w:color w:val="000000" w:themeColor="text1"/>
          <w:szCs w:val="24"/>
        </w:rPr>
        <w:t xml:space="preserve"> osobistego</w:t>
      </w:r>
      <w:r w:rsidRPr="006F0ACD">
        <w:rPr>
          <w:rFonts w:eastAsia="Verdana" w:cs="Arial"/>
          <w:color w:val="000000" w:themeColor="text1"/>
          <w:szCs w:val="24"/>
        </w:rPr>
        <w:t>, przywołanie zasadniczego celu AOON, którym jest wsparcie osoby z niepełnosprawnością w realizacji wyborów życiowych podejmowanych niezależnie przez osobę z niepełnosprawnością;</w:t>
      </w:r>
    </w:p>
    <w:p w14:paraId="7869BEBC" w14:textId="4334F315" w:rsidR="001810BB" w:rsidRPr="006F0ACD" w:rsidRDefault="001810BB" w:rsidP="006F0ACD">
      <w:pPr>
        <w:pStyle w:val="Akapitzlist"/>
        <w:numPr>
          <w:ilvl w:val="0"/>
          <w:numId w:val="10"/>
        </w:numPr>
        <w:spacing w:before="120" w:after="120"/>
        <w:ind w:left="714" w:hanging="357"/>
        <w:rPr>
          <w:rFonts w:eastAsia="Verdana" w:cs="Arial"/>
          <w:color w:val="000000" w:themeColor="text1"/>
          <w:szCs w:val="24"/>
        </w:rPr>
      </w:pPr>
      <w:r w:rsidRPr="006F0ACD">
        <w:rPr>
          <w:rFonts w:eastAsia="Verdana" w:cs="Arial"/>
          <w:color w:val="000000" w:themeColor="text1"/>
          <w:szCs w:val="24"/>
        </w:rPr>
        <w:t xml:space="preserve">skorzystanie przez asystenta </w:t>
      </w:r>
      <w:r w:rsidR="006F0ACD" w:rsidRPr="006F0ACD">
        <w:rPr>
          <w:rFonts w:eastAsia="Verdana" w:cs="Arial"/>
          <w:color w:val="000000" w:themeColor="text1"/>
          <w:szCs w:val="24"/>
        </w:rPr>
        <w:t xml:space="preserve">osobistego </w:t>
      </w:r>
      <w:r w:rsidRPr="006F0ACD">
        <w:rPr>
          <w:rFonts w:eastAsia="Verdana" w:cs="Arial"/>
          <w:color w:val="000000" w:themeColor="text1"/>
          <w:szCs w:val="24"/>
        </w:rPr>
        <w:t>z </w:t>
      </w:r>
      <w:proofErr w:type="spellStart"/>
      <w:r w:rsidRPr="006F0ACD">
        <w:rPr>
          <w:rFonts w:eastAsia="Verdana" w:cs="Arial"/>
          <w:color w:val="000000" w:themeColor="text1"/>
          <w:szCs w:val="24"/>
        </w:rPr>
        <w:t>superwizji</w:t>
      </w:r>
      <w:proofErr w:type="spellEnd"/>
      <w:r w:rsidRPr="006F0ACD">
        <w:rPr>
          <w:rFonts w:eastAsia="Verdana" w:cs="Arial"/>
          <w:color w:val="000000" w:themeColor="text1"/>
          <w:szCs w:val="24"/>
        </w:rPr>
        <w:t>;</w:t>
      </w:r>
    </w:p>
    <w:p w14:paraId="0BC73CEB" w14:textId="32D38BD1" w:rsidR="001810BB" w:rsidRPr="006F0ACD" w:rsidRDefault="001810BB" w:rsidP="006F0ACD">
      <w:pPr>
        <w:pStyle w:val="Akapitzlist"/>
        <w:numPr>
          <w:ilvl w:val="0"/>
          <w:numId w:val="10"/>
        </w:numPr>
        <w:spacing w:before="120" w:after="120"/>
        <w:ind w:left="714" w:hanging="357"/>
        <w:rPr>
          <w:rFonts w:eastAsia="Verdana" w:cs="Arial"/>
          <w:color w:val="000000" w:themeColor="text1"/>
          <w:szCs w:val="24"/>
        </w:rPr>
      </w:pPr>
      <w:r w:rsidRPr="006F0ACD">
        <w:rPr>
          <w:rFonts w:eastAsia="Verdana" w:cs="Arial"/>
          <w:color w:val="000000" w:themeColor="text1"/>
          <w:szCs w:val="24"/>
        </w:rPr>
        <w:t xml:space="preserve">skorzystanie przez </w:t>
      </w:r>
      <w:r w:rsidR="006F0ACD" w:rsidRPr="006F0ACD">
        <w:rPr>
          <w:rFonts w:eastAsia="Verdana" w:cs="Arial"/>
          <w:color w:val="000000" w:themeColor="text1"/>
          <w:szCs w:val="24"/>
        </w:rPr>
        <w:t>użytkownika</w:t>
      </w:r>
      <w:r w:rsidRPr="006F0ACD">
        <w:rPr>
          <w:rFonts w:eastAsia="Verdana" w:cs="Arial"/>
          <w:color w:val="000000" w:themeColor="text1"/>
          <w:szCs w:val="24"/>
        </w:rPr>
        <w:t xml:space="preserve"> z doradztwa wzajemnego;</w:t>
      </w:r>
    </w:p>
    <w:p w14:paraId="3344F1EB" w14:textId="40E7C31D" w:rsidR="001810BB" w:rsidRPr="006F0ACD" w:rsidRDefault="002111A3" w:rsidP="006F0ACD">
      <w:pPr>
        <w:pStyle w:val="Akapitzlist"/>
        <w:numPr>
          <w:ilvl w:val="0"/>
          <w:numId w:val="10"/>
        </w:numPr>
        <w:spacing w:before="120" w:after="120"/>
        <w:ind w:left="714" w:hanging="357"/>
        <w:rPr>
          <w:rFonts w:eastAsia="Verdana" w:cs="Arial"/>
          <w:color w:val="000000" w:themeColor="text1"/>
        </w:rPr>
      </w:pPr>
      <w:r>
        <w:rPr>
          <w:rFonts w:eastAsia="Verdana" w:cs="Arial"/>
          <w:color w:val="000000" w:themeColor="text1"/>
        </w:rPr>
        <w:t>przypisanie</w:t>
      </w:r>
      <w:r w:rsidR="006F0ACD">
        <w:rPr>
          <w:rFonts w:eastAsia="Verdana" w:cs="Arial"/>
          <w:color w:val="000000" w:themeColor="text1"/>
        </w:rPr>
        <w:t xml:space="preserve"> ok</w:t>
      </w:r>
      <w:r w:rsidR="001810BB" w:rsidRPr="006F0ACD">
        <w:rPr>
          <w:rFonts w:eastAsia="Verdana" w:cs="Arial"/>
          <w:color w:val="000000" w:themeColor="text1"/>
        </w:rPr>
        <w:t>reślonych zadań innym asystentom</w:t>
      </w:r>
      <w:r w:rsidR="006F0ACD">
        <w:rPr>
          <w:rFonts w:eastAsia="Verdana" w:cs="Arial"/>
          <w:color w:val="000000" w:themeColor="text1"/>
        </w:rPr>
        <w:t xml:space="preserve"> osobistym</w:t>
      </w:r>
      <w:r w:rsidR="001810BB" w:rsidRPr="006F0ACD">
        <w:rPr>
          <w:rFonts w:eastAsia="Verdana" w:cs="Arial"/>
          <w:color w:val="000000" w:themeColor="text1"/>
        </w:rPr>
        <w:t>, dla których podejmowanie tych czynności nie jest kontrowersyjne (jeśli usługi dla 1 osoby z niepełnosprawnością świadczy kilkoro asystentów).</w:t>
      </w:r>
    </w:p>
    <w:p w14:paraId="400B667A" w14:textId="1497CFDF" w:rsidR="00812DE2" w:rsidRDefault="001B10FC" w:rsidP="001B10FC">
      <w:pPr>
        <w:pStyle w:val="Nagwek2"/>
        <w:rPr>
          <w:rFonts w:eastAsia="Verdana"/>
        </w:rPr>
      </w:pPr>
      <w:r>
        <w:rPr>
          <w:rFonts w:eastAsia="Verdana"/>
        </w:rPr>
        <w:t>P</w:t>
      </w:r>
      <w:r w:rsidRPr="001B10FC">
        <w:rPr>
          <w:rFonts w:eastAsia="Verdana"/>
        </w:rPr>
        <w:t>rzejmowania kontroli nad życiem użytkownika przez jego otoczenie</w:t>
      </w:r>
    </w:p>
    <w:p w14:paraId="77019836" w14:textId="4B7D6A06" w:rsidR="001810BB" w:rsidRPr="0016097D" w:rsidRDefault="004E603C" w:rsidP="001810BB">
      <w:pPr>
        <w:pStyle w:val="Wypunktowanie-nagwek"/>
        <w:spacing w:before="240" w:after="240"/>
        <w:ind w:left="0" w:firstLine="0"/>
        <w:rPr>
          <w:rFonts w:ascii="Arial" w:eastAsia="Verdana" w:hAnsi="Arial" w:cs="Arial"/>
          <w:color w:val="000000" w:themeColor="text1"/>
          <w:szCs w:val="24"/>
        </w:rPr>
      </w:pPr>
      <w:r>
        <w:rPr>
          <w:rFonts w:ascii="Arial" w:eastAsia="Verdana" w:hAnsi="Arial" w:cs="Arial"/>
          <w:b/>
          <w:bCs/>
          <w:color w:val="000000" w:themeColor="text1"/>
          <w:szCs w:val="24"/>
        </w:rPr>
        <w:t>Sytuacja dotyczy również</w:t>
      </w:r>
      <w:r w:rsidR="001810BB" w:rsidRPr="0016097D">
        <w:rPr>
          <w:rFonts w:ascii="Arial" w:eastAsia="Verdana" w:hAnsi="Arial" w:cs="Arial"/>
          <w:color w:val="000000" w:themeColor="text1"/>
          <w:szCs w:val="24"/>
        </w:rPr>
        <w:t xml:space="preserve"> próby przejmowania kontroli nad życiem użytkownika</w:t>
      </w:r>
      <w:r w:rsidR="00143DD6">
        <w:rPr>
          <w:rFonts w:ascii="Arial" w:eastAsia="Verdana" w:hAnsi="Arial" w:cs="Arial"/>
          <w:color w:val="000000" w:themeColor="text1"/>
          <w:szCs w:val="24"/>
        </w:rPr>
        <w:t xml:space="preserve"> </w:t>
      </w:r>
      <w:r w:rsidR="001810BB" w:rsidRPr="0016097D">
        <w:rPr>
          <w:rFonts w:ascii="Arial" w:eastAsia="Verdana" w:hAnsi="Arial" w:cs="Arial"/>
          <w:color w:val="000000" w:themeColor="text1"/>
          <w:szCs w:val="24"/>
        </w:rPr>
        <w:t>przez jego otoczenie, w tym ingerowania w relację między osobą z niepełnosprawnością a asystentem</w:t>
      </w:r>
      <w:r w:rsidR="006F0ACD">
        <w:rPr>
          <w:rFonts w:ascii="Arial" w:eastAsia="Verdana" w:hAnsi="Arial" w:cs="Arial"/>
          <w:color w:val="000000" w:themeColor="text1"/>
          <w:szCs w:val="24"/>
        </w:rPr>
        <w:t xml:space="preserve"> osobistym</w:t>
      </w:r>
      <w:r w:rsidR="001810BB" w:rsidRPr="0016097D">
        <w:rPr>
          <w:rFonts w:ascii="Arial" w:eastAsia="Verdana" w:hAnsi="Arial" w:cs="Arial"/>
          <w:color w:val="000000" w:themeColor="text1"/>
          <w:szCs w:val="24"/>
        </w:rPr>
        <w:t>.</w:t>
      </w:r>
    </w:p>
    <w:p w14:paraId="133959A3" w14:textId="77777777" w:rsidR="001810BB" w:rsidRPr="0016097D" w:rsidRDefault="001810BB" w:rsidP="001810BB">
      <w:pPr>
        <w:spacing w:before="240" w:after="240"/>
        <w:rPr>
          <w:rFonts w:eastAsia="Verdana" w:cs="Arial"/>
          <w:color w:val="222222"/>
          <w:szCs w:val="24"/>
        </w:rPr>
      </w:pPr>
      <w:r w:rsidRPr="0016097D">
        <w:rPr>
          <w:rFonts w:eastAsia="Verdana" w:cs="Arial"/>
          <w:b/>
          <w:bCs/>
          <w:color w:val="222222"/>
          <w:szCs w:val="24"/>
        </w:rPr>
        <w:lastRenderedPageBreak/>
        <w:t>Przykładowe symptomy:</w:t>
      </w:r>
    </w:p>
    <w:p w14:paraId="1A308C2C" w14:textId="130D8E46" w:rsidR="001810BB" w:rsidRPr="0016097D" w:rsidRDefault="001810BB" w:rsidP="001810BB">
      <w:pPr>
        <w:pStyle w:val="Akapitzlist"/>
        <w:numPr>
          <w:ilvl w:val="0"/>
          <w:numId w:val="8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próby wyznaczania zadań lub wydawania instrukcji przez osoby z otoczenia osoby z niepełnosprawnością;</w:t>
      </w:r>
    </w:p>
    <w:p w14:paraId="537E322D" w14:textId="2679DBE2" w:rsidR="001810BB" w:rsidRPr="0016097D" w:rsidRDefault="001810BB" w:rsidP="001810BB">
      <w:pPr>
        <w:pStyle w:val="Akapitzlist"/>
        <w:numPr>
          <w:ilvl w:val="0"/>
          <w:numId w:val="8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żądanie od asystenta</w:t>
      </w:r>
      <w:r w:rsidR="004E603C">
        <w:rPr>
          <w:rFonts w:eastAsia="Verdana" w:cs="Arial"/>
          <w:color w:val="000000" w:themeColor="text1"/>
          <w:szCs w:val="24"/>
        </w:rPr>
        <w:t xml:space="preserve"> osobistego</w:t>
      </w:r>
      <w:r w:rsidRPr="0016097D">
        <w:rPr>
          <w:rFonts w:eastAsia="Verdana" w:cs="Arial"/>
          <w:color w:val="000000" w:themeColor="text1"/>
          <w:szCs w:val="24"/>
        </w:rPr>
        <w:t xml:space="preserve"> szczegółowych informacji na temat aktywności, w których asystent wspiera osobę z niepełnosprawnością;</w:t>
      </w:r>
    </w:p>
    <w:p w14:paraId="2B57B90C" w14:textId="77777777" w:rsidR="001810BB" w:rsidRPr="0016097D" w:rsidRDefault="001810BB" w:rsidP="001810BB">
      <w:pPr>
        <w:pStyle w:val="Akapitzlist"/>
        <w:numPr>
          <w:ilvl w:val="0"/>
          <w:numId w:val="8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deprecjonowanie prawa osoby z niepełnosprawnością do niezależnego życia, kwestionowanie zadań lub instrukcji przekazywanych asystentowi przez osobę z niepełnosprawnością.</w:t>
      </w:r>
    </w:p>
    <w:p w14:paraId="5F62CCE3" w14:textId="77777777" w:rsidR="001810BB" w:rsidRPr="0016097D" w:rsidRDefault="001810BB" w:rsidP="001810BB">
      <w:pPr>
        <w:spacing w:before="240" w:after="240"/>
        <w:rPr>
          <w:rFonts w:eastAsia="Verdana" w:cs="Arial"/>
          <w:color w:val="222222"/>
          <w:szCs w:val="24"/>
        </w:rPr>
      </w:pPr>
      <w:r w:rsidRPr="0016097D">
        <w:rPr>
          <w:rFonts w:eastAsia="Verdana" w:cs="Arial"/>
          <w:b/>
          <w:bCs/>
          <w:color w:val="222222"/>
          <w:szCs w:val="24"/>
        </w:rPr>
        <w:t>Reakcja:</w:t>
      </w:r>
    </w:p>
    <w:p w14:paraId="6C5AFDE6" w14:textId="2888E668" w:rsidR="001810BB" w:rsidRPr="0016097D" w:rsidRDefault="001810BB" w:rsidP="001810BB">
      <w:pPr>
        <w:pStyle w:val="Akapitzlist"/>
        <w:numPr>
          <w:ilvl w:val="0"/>
          <w:numId w:val="7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</w:rPr>
        <w:t>rozmowa osoby z niepełnosprawnością z asy</w:t>
      </w:r>
      <w:r w:rsidR="002111A3">
        <w:rPr>
          <w:rFonts w:eastAsia="Verdana" w:cs="Arial"/>
          <w:color w:val="000000" w:themeColor="text1"/>
        </w:rPr>
        <w:t>stentem o zaistniałej sytuacji;</w:t>
      </w:r>
    </w:p>
    <w:p w14:paraId="79CB4DCC" w14:textId="45FEA8DE" w:rsidR="001810BB" w:rsidRPr="0016097D" w:rsidRDefault="001810BB" w:rsidP="001810BB">
      <w:pPr>
        <w:pStyle w:val="Akapitzlist"/>
        <w:numPr>
          <w:ilvl w:val="0"/>
          <w:numId w:val="7"/>
        </w:numPr>
        <w:spacing w:before="240" w:after="240"/>
        <w:rPr>
          <w:rFonts w:eastAsia="Verdana" w:cs="Arial"/>
          <w:color w:val="000000" w:themeColor="text1"/>
        </w:rPr>
      </w:pPr>
      <w:r w:rsidRPr="0016097D">
        <w:rPr>
          <w:rFonts w:eastAsia="Verdana" w:cs="Arial"/>
          <w:color w:val="000000" w:themeColor="text1"/>
        </w:rPr>
        <w:t>rozmowa o zaistniałej sytuacji w konfiguracji: osoba z niepełnosprawnością – osoba z otoczenia osoby z niepełnosprawnością przejawiająca wskazane zachowanie – a</w:t>
      </w:r>
      <w:r w:rsidR="002111A3">
        <w:rPr>
          <w:rFonts w:eastAsia="Verdana" w:cs="Arial"/>
          <w:color w:val="000000" w:themeColor="text1"/>
        </w:rPr>
        <w:t>systent; wskazanie ww. osobie zasadniczego</w:t>
      </w:r>
      <w:r w:rsidRPr="0016097D">
        <w:rPr>
          <w:rFonts w:eastAsia="Verdana" w:cs="Arial"/>
          <w:color w:val="000000" w:themeColor="text1"/>
        </w:rPr>
        <w:t xml:space="preserve"> cel</w:t>
      </w:r>
      <w:r w:rsidR="002111A3">
        <w:rPr>
          <w:rFonts w:eastAsia="Verdana" w:cs="Arial"/>
          <w:color w:val="000000" w:themeColor="text1"/>
        </w:rPr>
        <w:t>u</w:t>
      </w:r>
      <w:r w:rsidRPr="0016097D">
        <w:rPr>
          <w:rFonts w:eastAsia="Verdana" w:cs="Arial"/>
          <w:color w:val="000000" w:themeColor="text1"/>
        </w:rPr>
        <w:t xml:space="preserve"> AOON, którym jest wsparcie osoby z niepełnosprawnością w realizacji wyborów życiowych podejmowanych niezależnie przez osobę z niepełnosprawnością, oraz </w:t>
      </w:r>
      <w:r w:rsidR="002111A3">
        <w:rPr>
          <w:rFonts w:eastAsia="Verdana" w:cs="Arial"/>
          <w:color w:val="000000" w:themeColor="text1"/>
        </w:rPr>
        <w:t>faktu</w:t>
      </w:r>
      <w:r w:rsidRPr="0016097D">
        <w:rPr>
          <w:rFonts w:eastAsia="Verdana" w:cs="Arial"/>
          <w:color w:val="000000" w:themeColor="text1"/>
        </w:rPr>
        <w:t>, że asystent pracuje pod kierownictwem i według instrukcji osoby z niepełnosprawnością;</w:t>
      </w:r>
    </w:p>
    <w:p w14:paraId="07748506" w14:textId="77777777" w:rsidR="001810BB" w:rsidRPr="0016097D" w:rsidRDefault="001810BB" w:rsidP="001810BB">
      <w:pPr>
        <w:pStyle w:val="Akapitzlist"/>
        <w:numPr>
          <w:ilvl w:val="0"/>
          <w:numId w:val="7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</w:rPr>
        <w:t>sformułowanie przez osobę z niepełnosprawnością żądania zmiany zachowania wobec ww. osoby;</w:t>
      </w:r>
    </w:p>
    <w:p w14:paraId="1C1FD8AD" w14:textId="77777777" w:rsidR="001810BB" w:rsidRPr="0016097D" w:rsidRDefault="001810BB" w:rsidP="001810BB">
      <w:pPr>
        <w:pStyle w:val="Akapitzlist"/>
        <w:numPr>
          <w:ilvl w:val="0"/>
          <w:numId w:val="7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</w:rPr>
        <w:t>ograniczenie kontaktu asystenta z osobą przejawiającą trudne zachowania;</w:t>
      </w:r>
    </w:p>
    <w:p w14:paraId="0CC81FBF" w14:textId="77777777" w:rsidR="001810BB" w:rsidRPr="0016097D" w:rsidRDefault="001810BB" w:rsidP="001810BB">
      <w:pPr>
        <w:pStyle w:val="Akapitzlist"/>
        <w:numPr>
          <w:ilvl w:val="0"/>
          <w:numId w:val="7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</w:rPr>
        <w:t>skorzystanie przez asystenta z </w:t>
      </w:r>
      <w:proofErr w:type="spellStart"/>
      <w:r w:rsidRPr="0016097D">
        <w:rPr>
          <w:rFonts w:eastAsia="Verdana" w:cs="Arial"/>
          <w:color w:val="000000" w:themeColor="text1"/>
        </w:rPr>
        <w:t>superwizji</w:t>
      </w:r>
      <w:proofErr w:type="spellEnd"/>
      <w:r w:rsidRPr="0016097D">
        <w:rPr>
          <w:rFonts w:eastAsia="Verdana" w:cs="Arial"/>
          <w:color w:val="000000" w:themeColor="text1"/>
        </w:rPr>
        <w:t>;</w:t>
      </w:r>
    </w:p>
    <w:p w14:paraId="74768D05" w14:textId="3FC35F16" w:rsidR="001810BB" w:rsidRPr="0016097D" w:rsidRDefault="001810BB" w:rsidP="001810BB">
      <w:pPr>
        <w:pStyle w:val="Akapitzlist"/>
        <w:numPr>
          <w:ilvl w:val="0"/>
          <w:numId w:val="7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lastRenderedPageBreak/>
        <w:t>skorzystanie przez osobę z niepełnospr</w:t>
      </w:r>
      <w:r w:rsidR="002111A3">
        <w:rPr>
          <w:rFonts w:eastAsia="Verdana" w:cs="Arial"/>
          <w:color w:val="000000" w:themeColor="text1"/>
          <w:szCs w:val="24"/>
        </w:rPr>
        <w:t>awnością z doradztwa wzajemnego;</w:t>
      </w:r>
    </w:p>
    <w:p w14:paraId="030CE039" w14:textId="372115C2" w:rsidR="001810BB" w:rsidRPr="0016097D" w:rsidRDefault="002111A3" w:rsidP="001810BB">
      <w:pPr>
        <w:pStyle w:val="Akapitzlist"/>
        <w:numPr>
          <w:ilvl w:val="0"/>
          <w:numId w:val="7"/>
        </w:numPr>
        <w:spacing w:before="240" w:after="240"/>
        <w:rPr>
          <w:rFonts w:eastAsia="Verdana" w:cs="Arial"/>
          <w:color w:val="000000" w:themeColor="text1"/>
        </w:rPr>
      </w:pPr>
      <w:r>
        <w:rPr>
          <w:rFonts w:eastAsia="Verdana" w:cs="Arial"/>
          <w:color w:val="000000" w:themeColor="text1"/>
        </w:rPr>
        <w:t>s</w:t>
      </w:r>
      <w:r w:rsidR="001810BB" w:rsidRPr="0016097D">
        <w:rPr>
          <w:rFonts w:eastAsia="Verdana" w:cs="Arial"/>
          <w:color w:val="000000" w:themeColor="text1"/>
        </w:rPr>
        <w:t>korzystanie przez osobę z niepełnosprawnością z procesu mediacji, wspomaganego podejmowania decyzji (szczególnie w kontakcie z opiekunem faktycznym, instytucją wspierającą świadczącą usługi pomocowe) dla realizacji własnych interesów i praw</w:t>
      </w:r>
      <w:r>
        <w:rPr>
          <w:rFonts w:eastAsia="Verdana" w:cs="Arial"/>
          <w:color w:val="000000" w:themeColor="text1"/>
        </w:rPr>
        <w:t>.</w:t>
      </w:r>
    </w:p>
    <w:p w14:paraId="2BE3C7A1" w14:textId="44F417E5" w:rsidR="004274AF" w:rsidRDefault="004274AF" w:rsidP="004274AF">
      <w:pPr>
        <w:pStyle w:val="Nagwek2"/>
        <w:rPr>
          <w:rFonts w:eastAsia="Verdana"/>
        </w:rPr>
      </w:pPr>
      <w:r>
        <w:rPr>
          <w:rFonts w:eastAsia="Verdana"/>
        </w:rPr>
        <w:t>Przekraczanie granic prywatności jednej ze stron</w:t>
      </w:r>
    </w:p>
    <w:p w14:paraId="1D8CD8FF" w14:textId="7582717A" w:rsidR="001810BB" w:rsidRPr="0016097D" w:rsidRDefault="004274AF" w:rsidP="001810BB">
      <w:pPr>
        <w:pStyle w:val="Wypunktowanie-nagwek"/>
        <w:spacing w:before="240" w:after="240"/>
        <w:ind w:left="0" w:firstLine="0"/>
        <w:rPr>
          <w:rFonts w:ascii="Arial" w:eastAsia="Verdana" w:hAnsi="Arial" w:cs="Arial"/>
          <w:color w:val="000000" w:themeColor="text1"/>
          <w:szCs w:val="24"/>
        </w:rPr>
      </w:pPr>
      <w:r>
        <w:rPr>
          <w:rFonts w:ascii="Arial" w:eastAsia="Verdana" w:hAnsi="Arial" w:cs="Arial"/>
          <w:b/>
          <w:bCs/>
          <w:color w:val="000000" w:themeColor="text1"/>
          <w:szCs w:val="24"/>
        </w:rPr>
        <w:t>Sytuacja dotyczy</w:t>
      </w:r>
      <w:r w:rsidR="001810BB" w:rsidRPr="0016097D">
        <w:rPr>
          <w:rFonts w:ascii="Arial" w:eastAsia="Verdana" w:hAnsi="Arial" w:cs="Arial"/>
          <w:color w:val="000000" w:themeColor="text1"/>
          <w:szCs w:val="24"/>
        </w:rPr>
        <w:t xml:space="preserve"> prób</w:t>
      </w:r>
      <w:r>
        <w:rPr>
          <w:rFonts w:ascii="Arial" w:eastAsia="Verdana" w:hAnsi="Arial" w:cs="Arial"/>
          <w:color w:val="000000" w:themeColor="text1"/>
          <w:szCs w:val="24"/>
        </w:rPr>
        <w:t>y</w:t>
      </w:r>
      <w:r w:rsidR="001810BB" w:rsidRPr="0016097D">
        <w:rPr>
          <w:rFonts w:ascii="Arial" w:eastAsia="Verdana" w:hAnsi="Arial" w:cs="Arial"/>
          <w:color w:val="000000" w:themeColor="text1"/>
          <w:szCs w:val="24"/>
        </w:rPr>
        <w:t xml:space="preserve"> przejmowania przez jedną ze stron relacji między osobą z niepełnosprawnością a asystentem </w:t>
      </w:r>
      <w:r>
        <w:rPr>
          <w:rFonts w:ascii="Arial" w:eastAsia="Verdana" w:hAnsi="Arial" w:cs="Arial"/>
          <w:color w:val="000000" w:themeColor="text1"/>
          <w:szCs w:val="24"/>
        </w:rPr>
        <w:t xml:space="preserve">osobistym </w:t>
      </w:r>
      <w:r w:rsidR="001810BB" w:rsidRPr="0016097D">
        <w:rPr>
          <w:rFonts w:ascii="Arial" w:eastAsia="Verdana" w:hAnsi="Arial" w:cs="Arial"/>
          <w:color w:val="000000" w:themeColor="text1"/>
          <w:szCs w:val="24"/>
        </w:rPr>
        <w:t>kontroli nad życiem drugiej strony poprzez np. przekraczanie granic jej prywatności w różnych aspektach i formach.</w:t>
      </w:r>
    </w:p>
    <w:p w14:paraId="3F6D6496" w14:textId="77777777" w:rsidR="001810BB" w:rsidRPr="0016097D" w:rsidRDefault="001810BB" w:rsidP="001810BB">
      <w:pPr>
        <w:spacing w:before="240" w:after="240"/>
        <w:rPr>
          <w:rFonts w:eastAsia="Verdana" w:cs="Arial"/>
          <w:color w:val="222222"/>
          <w:szCs w:val="24"/>
        </w:rPr>
      </w:pPr>
      <w:r w:rsidRPr="0016097D">
        <w:rPr>
          <w:rFonts w:eastAsia="Verdana" w:cs="Arial"/>
          <w:b/>
          <w:bCs/>
          <w:color w:val="222222"/>
          <w:szCs w:val="24"/>
        </w:rPr>
        <w:t>Przykładowe symptomy:</w:t>
      </w:r>
    </w:p>
    <w:p w14:paraId="62B89FF0" w14:textId="4B20705E" w:rsidR="001810BB" w:rsidRPr="0016097D" w:rsidRDefault="001810BB" w:rsidP="001810BB">
      <w:pPr>
        <w:pStyle w:val="Akapitzlist"/>
        <w:numPr>
          <w:ilvl w:val="0"/>
          <w:numId w:val="6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 xml:space="preserve">odmowa przez asystenta </w:t>
      </w:r>
      <w:r w:rsidR="004274AF">
        <w:rPr>
          <w:rFonts w:eastAsia="Verdana" w:cs="Arial"/>
          <w:color w:val="000000" w:themeColor="text1"/>
          <w:szCs w:val="24"/>
        </w:rPr>
        <w:t xml:space="preserve">osobistego </w:t>
      </w:r>
      <w:r w:rsidRPr="0016097D">
        <w:rPr>
          <w:rFonts w:eastAsia="Verdana" w:cs="Arial"/>
          <w:color w:val="000000" w:themeColor="text1"/>
          <w:szCs w:val="24"/>
        </w:rPr>
        <w:t>wykonania zadań lub instrukcji osoby z niepełnosprawnością, które nie zagrażają życiu lub zdrowiu asystenta, nie są sprzeczne z zasadami kontraktu ani zasadami współżycia społecznego;</w:t>
      </w:r>
    </w:p>
    <w:p w14:paraId="7BCCC986" w14:textId="233D104C" w:rsidR="00D76C0C" w:rsidRPr="00D50961" w:rsidRDefault="00D76C0C" w:rsidP="00D50961">
      <w:pPr>
        <w:pStyle w:val="Akapitzlist"/>
        <w:numPr>
          <w:ilvl w:val="0"/>
          <w:numId w:val="6"/>
        </w:numPr>
        <w:rPr>
          <w:rFonts w:eastAsia="Verdana" w:cs="Arial"/>
          <w:color w:val="000000" w:themeColor="text1"/>
          <w:szCs w:val="24"/>
        </w:rPr>
      </w:pPr>
      <w:r>
        <w:rPr>
          <w:rFonts w:eastAsia="Verdana" w:cs="Arial"/>
          <w:color w:val="000000" w:themeColor="text1"/>
          <w:szCs w:val="24"/>
        </w:rPr>
        <w:t xml:space="preserve">odmowa </w:t>
      </w:r>
      <w:r w:rsidRPr="00D76C0C">
        <w:rPr>
          <w:rFonts w:eastAsia="Verdana" w:cs="Arial"/>
          <w:color w:val="000000" w:themeColor="text1"/>
          <w:szCs w:val="24"/>
        </w:rPr>
        <w:t>przekazania oświadczenia woli osoby z niepełnosprawnością</w:t>
      </w:r>
      <w:r w:rsidR="00795518">
        <w:rPr>
          <w:rFonts w:eastAsia="Verdana" w:cs="Arial"/>
          <w:color w:val="000000" w:themeColor="text1"/>
          <w:szCs w:val="24"/>
        </w:rPr>
        <w:t>, jeśli jest ona niezgodna z przekonaniami i wartościami podzielanymi przez asystenta osobistego</w:t>
      </w:r>
      <w:r w:rsidR="00D50961">
        <w:rPr>
          <w:rFonts w:eastAsia="Verdana" w:cs="Arial"/>
          <w:color w:val="000000" w:themeColor="text1"/>
          <w:szCs w:val="24"/>
        </w:rPr>
        <w:t>;</w:t>
      </w:r>
    </w:p>
    <w:p w14:paraId="5BEB8EC9" w14:textId="4DC78F2E" w:rsidR="002111A3" w:rsidRDefault="001810BB" w:rsidP="001810BB">
      <w:pPr>
        <w:pStyle w:val="Akapitzlist"/>
        <w:numPr>
          <w:ilvl w:val="0"/>
          <w:numId w:val="6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kwestionowanie przez asystenta</w:t>
      </w:r>
      <w:r w:rsidR="004274AF">
        <w:rPr>
          <w:rFonts w:eastAsia="Verdana" w:cs="Arial"/>
          <w:color w:val="000000" w:themeColor="text1"/>
          <w:szCs w:val="24"/>
        </w:rPr>
        <w:t xml:space="preserve"> osobistego</w:t>
      </w:r>
      <w:r w:rsidRPr="0016097D">
        <w:rPr>
          <w:rFonts w:eastAsia="Verdana" w:cs="Arial"/>
          <w:color w:val="000000" w:themeColor="text1"/>
          <w:szCs w:val="24"/>
        </w:rPr>
        <w:t xml:space="preserve"> zasadności wyborów życiowych i codziennych decyz</w:t>
      </w:r>
      <w:r w:rsidR="002111A3">
        <w:rPr>
          <w:rFonts w:eastAsia="Verdana" w:cs="Arial"/>
          <w:color w:val="000000" w:themeColor="text1"/>
          <w:szCs w:val="24"/>
        </w:rPr>
        <w:t>ji osoby z niepełnosprawnością;</w:t>
      </w:r>
    </w:p>
    <w:p w14:paraId="5FDCA509" w14:textId="4904E5AA" w:rsidR="001810BB" w:rsidRPr="0016097D" w:rsidRDefault="001810BB" w:rsidP="001810BB">
      <w:pPr>
        <w:pStyle w:val="Akapitzlist"/>
        <w:numPr>
          <w:ilvl w:val="0"/>
          <w:numId w:val="6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narzucanie przez asystenta wykonania czynności lub sposobu realizacji wsparcia, których osoba z niepełnosprawnością mu nie zleca;</w:t>
      </w:r>
    </w:p>
    <w:p w14:paraId="2EB424DC" w14:textId="77777777" w:rsidR="001810BB" w:rsidRPr="0016097D" w:rsidRDefault="001810BB" w:rsidP="001810BB">
      <w:pPr>
        <w:pStyle w:val="Akapitzlist"/>
        <w:numPr>
          <w:ilvl w:val="0"/>
          <w:numId w:val="6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zadawanie pytań i/lub komentowanie życia prywatnego drugiej osoby;</w:t>
      </w:r>
    </w:p>
    <w:p w14:paraId="4FF6D68D" w14:textId="77777777" w:rsidR="001810BB" w:rsidRPr="0016097D" w:rsidRDefault="001810BB" w:rsidP="001810BB">
      <w:pPr>
        <w:pStyle w:val="Akapitzlist"/>
        <w:numPr>
          <w:ilvl w:val="0"/>
          <w:numId w:val="6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usiłowanie kontaktu z drugą stroną poza uzgodnionymi godzinami współpracy bez wyraźnej potrzeby.</w:t>
      </w:r>
    </w:p>
    <w:p w14:paraId="4B91B5C4" w14:textId="77777777" w:rsidR="001810BB" w:rsidRPr="0016097D" w:rsidRDefault="001810BB" w:rsidP="001810BB">
      <w:pPr>
        <w:spacing w:before="240" w:after="240"/>
        <w:rPr>
          <w:rFonts w:eastAsia="Verdana" w:cs="Arial"/>
          <w:color w:val="222222"/>
          <w:szCs w:val="24"/>
        </w:rPr>
      </w:pPr>
      <w:r w:rsidRPr="0016097D">
        <w:rPr>
          <w:rFonts w:eastAsia="Verdana" w:cs="Arial"/>
          <w:b/>
          <w:bCs/>
          <w:color w:val="222222"/>
          <w:szCs w:val="24"/>
        </w:rPr>
        <w:lastRenderedPageBreak/>
        <w:t>Reakcja:</w:t>
      </w:r>
    </w:p>
    <w:p w14:paraId="2FF6F22D" w14:textId="77777777" w:rsidR="001810BB" w:rsidRPr="0016097D" w:rsidRDefault="001810BB" w:rsidP="001810BB">
      <w:pPr>
        <w:pStyle w:val="Akapitzlist"/>
        <w:numPr>
          <w:ilvl w:val="0"/>
          <w:numId w:val="5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zastosowanie sygnału „stop” przez osobę z niepełnosprawnością lub asystenta;</w:t>
      </w:r>
    </w:p>
    <w:p w14:paraId="2FB57740" w14:textId="6E1C2195" w:rsidR="001810BB" w:rsidRPr="0016097D" w:rsidRDefault="001810BB" w:rsidP="001810BB">
      <w:pPr>
        <w:pStyle w:val="Akapitzlist"/>
        <w:numPr>
          <w:ilvl w:val="0"/>
          <w:numId w:val="5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rozmowa osoby z niepełnosprawnością z asy</w:t>
      </w:r>
      <w:r w:rsidR="002111A3">
        <w:rPr>
          <w:rFonts w:eastAsia="Verdana" w:cs="Arial"/>
          <w:color w:val="000000" w:themeColor="text1"/>
          <w:szCs w:val="24"/>
        </w:rPr>
        <w:t>stentem o zaistniałej sytuacji;</w:t>
      </w:r>
    </w:p>
    <w:p w14:paraId="5FAC8FFD" w14:textId="35544F3F" w:rsidR="001810BB" w:rsidRPr="0016097D" w:rsidRDefault="001810BB" w:rsidP="001810BB">
      <w:pPr>
        <w:pStyle w:val="Akapitzlist"/>
        <w:numPr>
          <w:ilvl w:val="0"/>
          <w:numId w:val="5"/>
        </w:numPr>
        <w:spacing w:before="240" w:after="240"/>
        <w:rPr>
          <w:rFonts w:eastAsia="Verdana" w:cs="Arial"/>
          <w:color w:val="000000" w:themeColor="text1"/>
        </w:rPr>
      </w:pPr>
      <w:r w:rsidRPr="0016097D">
        <w:rPr>
          <w:rFonts w:eastAsia="Verdana" w:cs="Arial"/>
          <w:color w:val="000000" w:themeColor="text1"/>
        </w:rPr>
        <w:t>przywołanie zasad kodeksu etycznego asystenta i kodeksu etycznego użytkownika</w:t>
      </w:r>
      <w:r w:rsidR="002111A3">
        <w:rPr>
          <w:rFonts w:eastAsia="Verdana" w:cs="Arial"/>
          <w:color w:val="000000" w:themeColor="text1"/>
        </w:rPr>
        <w:t>;</w:t>
      </w:r>
    </w:p>
    <w:p w14:paraId="7A1CD085" w14:textId="77777777" w:rsidR="001810BB" w:rsidRPr="0016097D" w:rsidRDefault="001810BB" w:rsidP="001810BB">
      <w:pPr>
        <w:pStyle w:val="Akapitzlist"/>
        <w:numPr>
          <w:ilvl w:val="0"/>
          <w:numId w:val="5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skorzystanie przez asystenta z </w:t>
      </w:r>
      <w:proofErr w:type="spellStart"/>
      <w:r w:rsidRPr="0016097D">
        <w:rPr>
          <w:rFonts w:eastAsia="Verdana" w:cs="Arial"/>
          <w:color w:val="000000" w:themeColor="text1"/>
          <w:szCs w:val="24"/>
        </w:rPr>
        <w:t>superwizji</w:t>
      </w:r>
      <w:proofErr w:type="spellEnd"/>
      <w:r w:rsidRPr="0016097D">
        <w:rPr>
          <w:rFonts w:eastAsia="Verdana" w:cs="Arial"/>
          <w:color w:val="000000" w:themeColor="text1"/>
          <w:szCs w:val="24"/>
        </w:rPr>
        <w:t>;</w:t>
      </w:r>
    </w:p>
    <w:p w14:paraId="3E7888EF" w14:textId="2978ACDE" w:rsidR="001810BB" w:rsidRPr="0016097D" w:rsidRDefault="001810BB" w:rsidP="001810BB">
      <w:pPr>
        <w:pStyle w:val="Akapitzlist"/>
        <w:numPr>
          <w:ilvl w:val="0"/>
          <w:numId w:val="5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skorzystanie przez osobę z niepełnospr</w:t>
      </w:r>
      <w:r w:rsidR="002111A3">
        <w:rPr>
          <w:rFonts w:eastAsia="Verdana" w:cs="Arial"/>
          <w:color w:val="000000" w:themeColor="text1"/>
          <w:szCs w:val="24"/>
        </w:rPr>
        <w:t>awnością z doradztwa wzajemnego</w:t>
      </w:r>
    </w:p>
    <w:p w14:paraId="312A142A" w14:textId="43376DA3" w:rsidR="001810BB" w:rsidRPr="0016097D" w:rsidRDefault="001810BB" w:rsidP="001810BB">
      <w:pPr>
        <w:pStyle w:val="Akapitzlist"/>
        <w:numPr>
          <w:ilvl w:val="0"/>
          <w:numId w:val="5"/>
        </w:numPr>
        <w:spacing w:before="240" w:after="240"/>
        <w:rPr>
          <w:rFonts w:eastAsia="Verdana" w:cs="Arial"/>
          <w:color w:val="000000" w:themeColor="text1"/>
        </w:rPr>
      </w:pPr>
      <w:r w:rsidRPr="69757939">
        <w:rPr>
          <w:rFonts w:eastAsia="Verdana" w:cs="Arial"/>
          <w:color w:val="000000" w:themeColor="text1"/>
        </w:rPr>
        <w:t>zakończenie</w:t>
      </w:r>
      <w:r w:rsidRPr="0016097D">
        <w:rPr>
          <w:rFonts w:eastAsia="Verdana" w:cs="Arial"/>
          <w:color w:val="000000" w:themeColor="text1"/>
        </w:rPr>
        <w:t xml:space="preserve"> współpracy</w:t>
      </w:r>
      <w:r w:rsidR="002111A3">
        <w:rPr>
          <w:rFonts w:eastAsia="Verdana" w:cs="Arial"/>
          <w:color w:val="000000" w:themeColor="text1"/>
        </w:rPr>
        <w:t>.</w:t>
      </w:r>
    </w:p>
    <w:p w14:paraId="5BFAFC2A" w14:textId="37913590" w:rsidR="001810BB" w:rsidRPr="0016097D" w:rsidRDefault="004274AF" w:rsidP="001810BB">
      <w:pPr>
        <w:pStyle w:val="Wypunktowanie-nagwek"/>
        <w:spacing w:before="240" w:after="240"/>
        <w:ind w:left="0" w:firstLine="0"/>
        <w:rPr>
          <w:rFonts w:ascii="Arial" w:eastAsia="Verdana" w:hAnsi="Arial" w:cs="Arial"/>
          <w:color w:val="000000" w:themeColor="text1"/>
          <w:szCs w:val="24"/>
        </w:rPr>
      </w:pPr>
      <w:r w:rsidRPr="004274AF">
        <w:rPr>
          <w:rStyle w:val="Nagwek2Znak"/>
        </w:rPr>
        <w:t xml:space="preserve">Zmiana </w:t>
      </w:r>
      <w:r w:rsidR="001810BB" w:rsidRPr="004274AF">
        <w:rPr>
          <w:rStyle w:val="Nagwek2Znak"/>
        </w:rPr>
        <w:t>charakteru relacji między osobą z niepełnosprawnością a asystentem</w:t>
      </w:r>
      <w:r w:rsidRPr="004274AF">
        <w:rPr>
          <w:rStyle w:val="Nagwek2Znak"/>
        </w:rPr>
        <w:t xml:space="preserve"> osobistym</w:t>
      </w:r>
      <w:r>
        <w:rPr>
          <w:rFonts w:ascii="Arial" w:eastAsia="Verdana" w:hAnsi="Arial" w:cs="Arial"/>
          <w:color w:val="000000" w:themeColor="text1"/>
          <w:szCs w:val="24"/>
        </w:rPr>
        <w:t>,</w:t>
      </w:r>
      <w:r w:rsidR="001810BB" w:rsidRPr="0016097D">
        <w:rPr>
          <w:rFonts w:ascii="Arial" w:eastAsia="Verdana" w:hAnsi="Arial" w:cs="Arial"/>
          <w:color w:val="000000" w:themeColor="text1"/>
          <w:szCs w:val="24"/>
        </w:rPr>
        <w:t xml:space="preserve"> np. </w:t>
      </w:r>
      <w:r w:rsidR="002111A3">
        <w:rPr>
          <w:rFonts w:ascii="Arial" w:eastAsia="Verdana" w:hAnsi="Arial" w:cs="Arial"/>
          <w:color w:val="000000" w:themeColor="text1"/>
          <w:szCs w:val="24"/>
        </w:rPr>
        <w:t>z profesjonalnej na romantyczną</w:t>
      </w:r>
    </w:p>
    <w:p w14:paraId="46A8ACFA" w14:textId="77777777" w:rsidR="001810BB" w:rsidRPr="0016097D" w:rsidRDefault="001810BB" w:rsidP="001810BB">
      <w:pPr>
        <w:spacing w:before="240" w:after="240"/>
        <w:rPr>
          <w:rFonts w:eastAsia="Verdana" w:cs="Arial"/>
          <w:color w:val="222222"/>
          <w:szCs w:val="24"/>
        </w:rPr>
      </w:pPr>
      <w:r w:rsidRPr="0016097D">
        <w:rPr>
          <w:rFonts w:eastAsia="Verdana" w:cs="Arial"/>
          <w:b/>
          <w:bCs/>
          <w:color w:val="222222"/>
          <w:szCs w:val="24"/>
        </w:rPr>
        <w:t>Przykładowe symptomy:</w:t>
      </w:r>
    </w:p>
    <w:p w14:paraId="5000C4DE" w14:textId="77777777" w:rsidR="001810BB" w:rsidRPr="0016097D" w:rsidRDefault="001810BB" w:rsidP="001810BB">
      <w:pPr>
        <w:pStyle w:val="Akapitzlist"/>
        <w:numPr>
          <w:ilvl w:val="0"/>
          <w:numId w:val="4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subiektywne przekonanie co najmniej jednej ze stron relacji, że zaszła  wskazana  zmiana;</w:t>
      </w:r>
    </w:p>
    <w:p w14:paraId="488D4E84" w14:textId="77777777" w:rsidR="001810BB" w:rsidRPr="0016097D" w:rsidRDefault="001810BB" w:rsidP="001810BB">
      <w:pPr>
        <w:pStyle w:val="Akapitzlist"/>
        <w:numPr>
          <w:ilvl w:val="0"/>
          <w:numId w:val="4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zachowania świadczące o wykroczeniu poza granice relacji profesjonalnej, np. wspólne spędzanie czasu poza uzgodnionymi godzinami współpracy;</w:t>
      </w:r>
    </w:p>
    <w:p w14:paraId="7009FDEF" w14:textId="45A0EDC7" w:rsidR="001810BB" w:rsidRPr="0016097D" w:rsidRDefault="001810BB" w:rsidP="001810BB">
      <w:pPr>
        <w:pStyle w:val="Akapitzlist"/>
        <w:numPr>
          <w:ilvl w:val="0"/>
          <w:numId w:val="4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podjęcie współżycia seksualnego między osobą z niepełnosprawnością a </w:t>
      </w:r>
      <w:proofErr w:type="spellStart"/>
      <w:r w:rsidRPr="0016097D">
        <w:rPr>
          <w:rFonts w:eastAsia="Verdana" w:cs="Arial"/>
          <w:color w:val="000000" w:themeColor="text1"/>
          <w:szCs w:val="24"/>
        </w:rPr>
        <w:t>asystentem.</w:t>
      </w:r>
      <w:r w:rsidR="004274AF">
        <w:rPr>
          <w:rFonts w:eastAsia="Verdana" w:cs="Arial"/>
          <w:color w:val="000000" w:themeColor="text1"/>
          <w:szCs w:val="24"/>
        </w:rPr>
        <w:t>osobistym</w:t>
      </w:r>
      <w:proofErr w:type="spellEnd"/>
      <w:r w:rsidR="004274AF">
        <w:rPr>
          <w:rFonts w:eastAsia="Verdana" w:cs="Arial"/>
          <w:color w:val="000000" w:themeColor="text1"/>
          <w:szCs w:val="24"/>
        </w:rPr>
        <w:t>.</w:t>
      </w:r>
    </w:p>
    <w:p w14:paraId="4A5FADD0" w14:textId="77777777" w:rsidR="001810BB" w:rsidRPr="0016097D" w:rsidRDefault="001810BB" w:rsidP="001810BB">
      <w:pPr>
        <w:spacing w:before="240" w:after="240"/>
        <w:rPr>
          <w:rFonts w:eastAsia="Verdana" w:cs="Arial"/>
          <w:color w:val="222222"/>
          <w:szCs w:val="24"/>
        </w:rPr>
      </w:pPr>
      <w:r w:rsidRPr="0016097D">
        <w:rPr>
          <w:rFonts w:eastAsia="Verdana" w:cs="Arial"/>
          <w:b/>
          <w:bCs/>
          <w:color w:val="222222"/>
          <w:szCs w:val="24"/>
        </w:rPr>
        <w:t>Reakcja:</w:t>
      </w:r>
    </w:p>
    <w:p w14:paraId="539BE54B" w14:textId="21083E2E" w:rsidR="001810BB" w:rsidRPr="0016097D" w:rsidRDefault="001810BB" w:rsidP="001810BB">
      <w:pPr>
        <w:pStyle w:val="Akapitzlist"/>
        <w:numPr>
          <w:ilvl w:val="0"/>
          <w:numId w:val="3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zastosowanie sygnału „stop” przez osobę z niepełnosprawnością lub asystenta</w:t>
      </w:r>
      <w:r w:rsidR="004274AF">
        <w:rPr>
          <w:rFonts w:eastAsia="Verdana" w:cs="Arial"/>
          <w:color w:val="000000" w:themeColor="text1"/>
          <w:szCs w:val="24"/>
        </w:rPr>
        <w:t xml:space="preserve"> osobistego</w:t>
      </w:r>
      <w:r w:rsidRPr="0016097D">
        <w:rPr>
          <w:rFonts w:eastAsia="Verdana" w:cs="Arial"/>
          <w:color w:val="000000" w:themeColor="text1"/>
          <w:szCs w:val="24"/>
        </w:rPr>
        <w:t>;</w:t>
      </w:r>
    </w:p>
    <w:p w14:paraId="1EB85B32" w14:textId="0658358D" w:rsidR="001810BB" w:rsidRPr="0016097D" w:rsidRDefault="001810BB" w:rsidP="001810BB">
      <w:pPr>
        <w:pStyle w:val="Akapitzlist"/>
        <w:numPr>
          <w:ilvl w:val="0"/>
          <w:numId w:val="3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lastRenderedPageBreak/>
        <w:t xml:space="preserve">rozmowa osoby z niepełnosprawnością z asystentem </w:t>
      </w:r>
      <w:r w:rsidR="004274AF">
        <w:rPr>
          <w:rFonts w:eastAsia="Verdana" w:cs="Arial"/>
          <w:color w:val="000000" w:themeColor="text1"/>
          <w:szCs w:val="24"/>
        </w:rPr>
        <w:t xml:space="preserve">osobistym </w:t>
      </w:r>
      <w:r w:rsidRPr="0016097D">
        <w:rPr>
          <w:rFonts w:eastAsia="Verdana" w:cs="Arial"/>
          <w:color w:val="000000" w:themeColor="text1"/>
          <w:szCs w:val="24"/>
        </w:rPr>
        <w:t xml:space="preserve">o zaistniałej sytuacji; </w:t>
      </w:r>
    </w:p>
    <w:p w14:paraId="218F44B0" w14:textId="59A05460" w:rsidR="001810BB" w:rsidRPr="0016097D" w:rsidRDefault="001810BB" w:rsidP="001810BB">
      <w:pPr>
        <w:pStyle w:val="Akapitzlist"/>
        <w:numPr>
          <w:ilvl w:val="0"/>
          <w:numId w:val="3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przywołanie zasad kodeksu etycznego asystenta</w:t>
      </w:r>
      <w:r w:rsidR="004274AF">
        <w:rPr>
          <w:rFonts w:eastAsia="Verdana" w:cs="Arial"/>
          <w:color w:val="000000" w:themeColor="text1"/>
          <w:szCs w:val="24"/>
        </w:rPr>
        <w:t xml:space="preserve"> osobistego</w:t>
      </w:r>
      <w:r w:rsidRPr="0016097D">
        <w:rPr>
          <w:rFonts w:eastAsia="Verdana" w:cs="Arial"/>
          <w:color w:val="000000" w:themeColor="text1"/>
          <w:szCs w:val="24"/>
        </w:rPr>
        <w:t xml:space="preserve"> </w:t>
      </w:r>
      <w:r w:rsidR="002111A3">
        <w:rPr>
          <w:rFonts w:eastAsia="Verdana" w:cs="Arial"/>
          <w:color w:val="000000" w:themeColor="text1"/>
          <w:szCs w:val="24"/>
        </w:rPr>
        <w:t>i kodeksu etycznego użytkownika</w:t>
      </w:r>
      <w:r w:rsidRPr="0016097D">
        <w:rPr>
          <w:rFonts w:eastAsia="Verdana" w:cs="Arial"/>
          <w:color w:val="000000" w:themeColor="text1"/>
          <w:szCs w:val="24"/>
        </w:rPr>
        <w:t>;</w:t>
      </w:r>
    </w:p>
    <w:p w14:paraId="104ADE45" w14:textId="77777777" w:rsidR="001810BB" w:rsidRPr="0016097D" w:rsidRDefault="001810BB" w:rsidP="001810BB">
      <w:pPr>
        <w:pStyle w:val="Akapitzlist"/>
        <w:numPr>
          <w:ilvl w:val="0"/>
          <w:numId w:val="3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skorzystanie przez asystenta z </w:t>
      </w:r>
      <w:proofErr w:type="spellStart"/>
      <w:r w:rsidRPr="0016097D">
        <w:rPr>
          <w:rFonts w:eastAsia="Verdana" w:cs="Arial"/>
          <w:color w:val="000000" w:themeColor="text1"/>
          <w:szCs w:val="24"/>
        </w:rPr>
        <w:t>superwizji</w:t>
      </w:r>
      <w:proofErr w:type="spellEnd"/>
      <w:r w:rsidRPr="0016097D">
        <w:rPr>
          <w:rFonts w:eastAsia="Verdana" w:cs="Arial"/>
          <w:color w:val="000000" w:themeColor="text1"/>
          <w:szCs w:val="24"/>
        </w:rPr>
        <w:t>;</w:t>
      </w:r>
    </w:p>
    <w:p w14:paraId="233DB7BD" w14:textId="77777777" w:rsidR="001810BB" w:rsidRPr="0016097D" w:rsidRDefault="001810BB" w:rsidP="001810BB">
      <w:pPr>
        <w:pStyle w:val="Akapitzlist"/>
        <w:numPr>
          <w:ilvl w:val="0"/>
          <w:numId w:val="3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skorzystanie przez osobę z niepełnosprawnością z doradztwa wzajemnego;</w:t>
      </w:r>
    </w:p>
    <w:p w14:paraId="11BE89C1" w14:textId="36CB4987" w:rsidR="001810BB" w:rsidRPr="0016097D" w:rsidRDefault="001810BB" w:rsidP="001810BB">
      <w:pPr>
        <w:pStyle w:val="Akapitzlist"/>
        <w:numPr>
          <w:ilvl w:val="0"/>
          <w:numId w:val="3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powrót do respektowania granic relacji profesjonalnej lub decyzja o zakończeniu relacji profesjonalnej i zmiana asystenta</w:t>
      </w:r>
      <w:r w:rsidR="004274AF">
        <w:rPr>
          <w:rFonts w:eastAsia="Verdana" w:cs="Arial"/>
          <w:color w:val="000000" w:themeColor="text1"/>
          <w:szCs w:val="24"/>
        </w:rPr>
        <w:t xml:space="preserve"> osobistego</w:t>
      </w:r>
      <w:r w:rsidRPr="0016097D">
        <w:rPr>
          <w:rFonts w:eastAsia="Verdana" w:cs="Arial"/>
          <w:color w:val="000000" w:themeColor="text1"/>
          <w:szCs w:val="24"/>
        </w:rPr>
        <w:t>.</w:t>
      </w:r>
    </w:p>
    <w:p w14:paraId="6C7C1502" w14:textId="4D2305E2" w:rsidR="004274AF" w:rsidRDefault="004274AF" w:rsidP="009C50CB">
      <w:pPr>
        <w:pStyle w:val="Nagwek2"/>
        <w:rPr>
          <w:rFonts w:eastAsia="Verdana"/>
        </w:rPr>
      </w:pPr>
      <w:r>
        <w:rPr>
          <w:rFonts w:eastAsia="Verdana"/>
        </w:rPr>
        <w:t xml:space="preserve">Zakończenie </w:t>
      </w:r>
      <w:r w:rsidR="009C50CB">
        <w:rPr>
          <w:rFonts w:eastAsia="Verdana"/>
        </w:rPr>
        <w:t>współpracy przez jedną ze stron bez zgody drugiej strony</w:t>
      </w:r>
    </w:p>
    <w:p w14:paraId="12EA209B" w14:textId="77777777" w:rsidR="001810BB" w:rsidRPr="0016097D" w:rsidRDefault="001810BB" w:rsidP="001810BB">
      <w:pPr>
        <w:spacing w:before="240" w:after="240"/>
        <w:rPr>
          <w:rFonts w:eastAsia="Verdana" w:cs="Arial"/>
          <w:color w:val="222222"/>
          <w:szCs w:val="24"/>
        </w:rPr>
      </w:pPr>
      <w:r w:rsidRPr="0016097D">
        <w:rPr>
          <w:rFonts w:eastAsia="Verdana" w:cs="Arial"/>
          <w:b/>
          <w:bCs/>
          <w:color w:val="222222"/>
          <w:szCs w:val="24"/>
        </w:rPr>
        <w:t>Przykładowe symptomy:</w:t>
      </w:r>
    </w:p>
    <w:p w14:paraId="3AF190C8" w14:textId="77777777" w:rsidR="001810BB" w:rsidRPr="0016097D" w:rsidRDefault="001810BB" w:rsidP="001810BB">
      <w:pPr>
        <w:pStyle w:val="Akapitzlist"/>
        <w:numPr>
          <w:ilvl w:val="0"/>
          <w:numId w:val="19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poinformowanie przez jedną ze stron o woli zakończenia współpracy.</w:t>
      </w:r>
    </w:p>
    <w:p w14:paraId="604C2484" w14:textId="77777777" w:rsidR="001810BB" w:rsidRPr="0016097D" w:rsidRDefault="001810BB" w:rsidP="001810BB">
      <w:pPr>
        <w:spacing w:before="240" w:after="240"/>
        <w:rPr>
          <w:rFonts w:eastAsia="Verdana" w:cs="Arial"/>
          <w:color w:val="222222"/>
          <w:szCs w:val="24"/>
        </w:rPr>
      </w:pPr>
      <w:r w:rsidRPr="0016097D">
        <w:rPr>
          <w:rFonts w:eastAsia="Verdana" w:cs="Arial"/>
          <w:b/>
          <w:bCs/>
          <w:color w:val="222222"/>
          <w:szCs w:val="24"/>
        </w:rPr>
        <w:t>Reakcja:</w:t>
      </w:r>
    </w:p>
    <w:p w14:paraId="6421D051" w14:textId="680B2B12" w:rsidR="001810BB" w:rsidRPr="0016097D" w:rsidRDefault="002111A3" w:rsidP="001810BB">
      <w:pPr>
        <w:pStyle w:val="Akapitzlist"/>
        <w:numPr>
          <w:ilvl w:val="0"/>
          <w:numId w:val="19"/>
        </w:numPr>
        <w:spacing w:before="240" w:after="240"/>
        <w:rPr>
          <w:rFonts w:eastAsia="Verdana" w:cs="Arial"/>
          <w:color w:val="000000" w:themeColor="text1"/>
          <w:szCs w:val="24"/>
        </w:rPr>
      </w:pPr>
      <w:r>
        <w:rPr>
          <w:rFonts w:eastAsia="Verdana" w:cs="Arial"/>
          <w:color w:val="000000" w:themeColor="text1"/>
          <w:szCs w:val="24"/>
        </w:rPr>
        <w:t>rozmowa stron o przyczynach, z powodu</w:t>
      </w:r>
      <w:r w:rsidR="001810BB" w:rsidRPr="0016097D">
        <w:rPr>
          <w:rFonts w:eastAsia="Verdana" w:cs="Arial"/>
          <w:color w:val="000000" w:themeColor="text1"/>
          <w:szCs w:val="24"/>
        </w:rPr>
        <w:t xml:space="preserve"> </w:t>
      </w:r>
      <w:r>
        <w:rPr>
          <w:rFonts w:eastAsia="Verdana" w:cs="Arial"/>
          <w:color w:val="000000" w:themeColor="text1"/>
          <w:szCs w:val="24"/>
        </w:rPr>
        <w:t>których strona chce</w:t>
      </w:r>
      <w:r w:rsidR="001810BB" w:rsidRPr="0016097D">
        <w:rPr>
          <w:rFonts w:eastAsia="Verdana" w:cs="Arial"/>
          <w:color w:val="000000" w:themeColor="text1"/>
          <w:szCs w:val="24"/>
        </w:rPr>
        <w:t xml:space="preserve"> zakończyć współpracę;</w:t>
      </w:r>
    </w:p>
    <w:p w14:paraId="004190A4" w14:textId="454186BF" w:rsidR="001810BB" w:rsidRPr="0016097D" w:rsidRDefault="001810BB" w:rsidP="001810BB">
      <w:pPr>
        <w:pStyle w:val="Akapitzlist"/>
        <w:numPr>
          <w:ilvl w:val="0"/>
          <w:numId w:val="19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jeśli jest to przyczyna związana z sytuacja</w:t>
      </w:r>
      <w:r w:rsidR="002111A3">
        <w:rPr>
          <w:rFonts w:eastAsia="Verdana" w:cs="Arial"/>
          <w:color w:val="000000" w:themeColor="text1"/>
          <w:szCs w:val="24"/>
        </w:rPr>
        <w:t>mi trudnymi opisanymi w t</w:t>
      </w:r>
      <w:r w:rsidRPr="0016097D">
        <w:rPr>
          <w:rFonts w:eastAsia="Verdana" w:cs="Arial"/>
          <w:color w:val="000000" w:themeColor="text1"/>
          <w:szCs w:val="24"/>
        </w:rPr>
        <w:t>ym dokumencie, rozwiązanie ww. sytuacji zgodnie z adekwatnymi procedurami;</w:t>
      </w:r>
    </w:p>
    <w:p w14:paraId="6E56958E" w14:textId="6AB553B1" w:rsidR="001810BB" w:rsidRPr="0016097D" w:rsidRDefault="001810BB" w:rsidP="001810BB">
      <w:pPr>
        <w:pStyle w:val="Akapitzlist"/>
        <w:numPr>
          <w:ilvl w:val="0"/>
          <w:numId w:val="19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skorzystanie przez asystenta</w:t>
      </w:r>
      <w:r w:rsidR="00365705">
        <w:rPr>
          <w:rFonts w:eastAsia="Verdana" w:cs="Arial"/>
          <w:color w:val="000000" w:themeColor="text1"/>
          <w:szCs w:val="24"/>
        </w:rPr>
        <w:t xml:space="preserve"> osobistego</w:t>
      </w:r>
      <w:r w:rsidRPr="0016097D">
        <w:rPr>
          <w:rFonts w:eastAsia="Verdana" w:cs="Arial"/>
          <w:color w:val="000000" w:themeColor="text1"/>
          <w:szCs w:val="24"/>
        </w:rPr>
        <w:t xml:space="preserve"> z </w:t>
      </w:r>
      <w:proofErr w:type="spellStart"/>
      <w:r w:rsidRPr="0016097D">
        <w:rPr>
          <w:rFonts w:eastAsia="Verdana" w:cs="Arial"/>
          <w:color w:val="000000" w:themeColor="text1"/>
          <w:szCs w:val="24"/>
        </w:rPr>
        <w:t>superwizji</w:t>
      </w:r>
      <w:proofErr w:type="spellEnd"/>
      <w:r w:rsidRPr="0016097D">
        <w:rPr>
          <w:rFonts w:eastAsia="Verdana" w:cs="Arial"/>
          <w:color w:val="000000" w:themeColor="text1"/>
          <w:szCs w:val="24"/>
        </w:rPr>
        <w:t>;</w:t>
      </w:r>
    </w:p>
    <w:p w14:paraId="0AB44859" w14:textId="77777777" w:rsidR="001810BB" w:rsidRPr="0016097D" w:rsidRDefault="001810BB" w:rsidP="001810BB">
      <w:pPr>
        <w:pStyle w:val="Akapitzlist"/>
        <w:numPr>
          <w:ilvl w:val="0"/>
          <w:numId w:val="19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skorzystanie przez osobę z niepełnosprawnością z doradztwa wzajemnego;</w:t>
      </w:r>
    </w:p>
    <w:p w14:paraId="41484570" w14:textId="77777777" w:rsidR="001810BB" w:rsidRPr="0016097D" w:rsidRDefault="001810BB" w:rsidP="001810BB">
      <w:pPr>
        <w:pStyle w:val="Akapitzlist"/>
        <w:numPr>
          <w:ilvl w:val="0"/>
          <w:numId w:val="19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ustalenie między osobą z niepełnosprawnością a asystentem harmonogramu wygaszania współpracy oraz ostatecznego terminu jej zakończenia;</w:t>
      </w:r>
    </w:p>
    <w:p w14:paraId="0C9CC1FE" w14:textId="32CD3BEB" w:rsidR="001810BB" w:rsidRPr="0016097D" w:rsidRDefault="001810BB" w:rsidP="001810BB">
      <w:pPr>
        <w:pStyle w:val="Akapitzlist"/>
        <w:numPr>
          <w:ilvl w:val="0"/>
          <w:numId w:val="19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 xml:space="preserve">rekrutacja i wybór nowego asystenta </w:t>
      </w:r>
      <w:r w:rsidR="00365705">
        <w:rPr>
          <w:rFonts w:eastAsia="Verdana" w:cs="Arial"/>
          <w:color w:val="000000" w:themeColor="text1"/>
          <w:szCs w:val="24"/>
        </w:rPr>
        <w:t xml:space="preserve">osobistego </w:t>
      </w:r>
      <w:r w:rsidRPr="0016097D">
        <w:rPr>
          <w:rFonts w:eastAsia="Verdana" w:cs="Arial"/>
          <w:color w:val="000000" w:themeColor="text1"/>
          <w:szCs w:val="24"/>
        </w:rPr>
        <w:t>przez osobę z niepełnosprawnością bądź zgłoszenie do usługodawcy potrzeby zmiany asystenta</w:t>
      </w:r>
      <w:r w:rsidR="00365705">
        <w:rPr>
          <w:rFonts w:eastAsia="Verdana" w:cs="Arial"/>
          <w:color w:val="000000" w:themeColor="text1"/>
          <w:szCs w:val="24"/>
        </w:rPr>
        <w:t xml:space="preserve"> osobistego</w:t>
      </w:r>
      <w:r w:rsidRPr="0016097D">
        <w:rPr>
          <w:rFonts w:eastAsia="Verdana" w:cs="Arial"/>
          <w:color w:val="000000" w:themeColor="text1"/>
          <w:szCs w:val="24"/>
        </w:rPr>
        <w:t>;</w:t>
      </w:r>
    </w:p>
    <w:p w14:paraId="74CADAC1" w14:textId="08502E1D" w:rsidR="001810BB" w:rsidRPr="0016097D" w:rsidRDefault="001810BB" w:rsidP="001810BB">
      <w:pPr>
        <w:pStyle w:val="Akapitzlist"/>
        <w:numPr>
          <w:ilvl w:val="0"/>
          <w:numId w:val="19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lastRenderedPageBreak/>
        <w:t>formalne zakończenie współpracy między osobą z niepełnosprawnością a asystentem</w:t>
      </w:r>
      <w:r w:rsidR="00365705">
        <w:rPr>
          <w:rFonts w:eastAsia="Verdana" w:cs="Arial"/>
          <w:color w:val="000000" w:themeColor="text1"/>
          <w:szCs w:val="24"/>
        </w:rPr>
        <w:t xml:space="preserve"> osobistym</w:t>
      </w:r>
      <w:r w:rsidRPr="0016097D">
        <w:rPr>
          <w:rFonts w:eastAsia="Verdana" w:cs="Arial"/>
          <w:color w:val="000000" w:themeColor="text1"/>
          <w:szCs w:val="24"/>
        </w:rPr>
        <w:t>.</w:t>
      </w:r>
    </w:p>
    <w:p w14:paraId="4A4BAC85" w14:textId="44AF89E2" w:rsidR="001810BB" w:rsidRPr="0016097D" w:rsidRDefault="00365705" w:rsidP="001810BB">
      <w:pPr>
        <w:pStyle w:val="Wypunktowanie-nagwek"/>
        <w:spacing w:before="240" w:after="240"/>
        <w:ind w:left="0" w:firstLine="0"/>
        <w:rPr>
          <w:rFonts w:ascii="Arial" w:eastAsia="Verdana" w:hAnsi="Arial" w:cs="Arial"/>
          <w:color w:val="000000" w:themeColor="text1"/>
          <w:szCs w:val="24"/>
        </w:rPr>
      </w:pPr>
      <w:r>
        <w:rPr>
          <w:rStyle w:val="Nagwek2Znak"/>
        </w:rPr>
        <w:t>K</w:t>
      </w:r>
      <w:r w:rsidR="001810BB" w:rsidRPr="00365705">
        <w:rPr>
          <w:rStyle w:val="Nagwek2Znak"/>
        </w:rPr>
        <w:t>onflikt osobowości między osobą z niepełnosprawnością a asystentem</w:t>
      </w:r>
      <w:r>
        <w:rPr>
          <w:rStyle w:val="Nagwek2Znak"/>
        </w:rPr>
        <w:t xml:space="preserve"> osobistym</w:t>
      </w:r>
    </w:p>
    <w:p w14:paraId="54264EDF" w14:textId="77777777" w:rsidR="001810BB" w:rsidRPr="0016097D" w:rsidRDefault="001810BB" w:rsidP="001810BB">
      <w:pPr>
        <w:spacing w:before="240" w:after="240"/>
        <w:rPr>
          <w:rFonts w:eastAsia="Verdana" w:cs="Arial"/>
          <w:color w:val="222222"/>
          <w:szCs w:val="24"/>
        </w:rPr>
      </w:pPr>
      <w:r w:rsidRPr="0016097D">
        <w:rPr>
          <w:rFonts w:eastAsia="Verdana" w:cs="Arial"/>
          <w:b/>
          <w:bCs/>
          <w:color w:val="222222"/>
          <w:szCs w:val="24"/>
        </w:rPr>
        <w:t>Przykładowe symptomy:</w:t>
      </w:r>
    </w:p>
    <w:p w14:paraId="5CAC91B5" w14:textId="77777777" w:rsidR="001810BB" w:rsidRPr="0016097D" w:rsidRDefault="001810BB" w:rsidP="001810BB">
      <w:pPr>
        <w:pStyle w:val="Akapitzlist"/>
        <w:numPr>
          <w:ilvl w:val="0"/>
          <w:numId w:val="19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niemożność porozumienia się w sprawach codziennej rutyny;</w:t>
      </w:r>
    </w:p>
    <w:p w14:paraId="635EBEA5" w14:textId="1DC8B93D" w:rsidR="001810BB" w:rsidRPr="0016097D" w:rsidRDefault="002111A3" w:rsidP="001810BB">
      <w:pPr>
        <w:pStyle w:val="Akapitzlist"/>
        <w:numPr>
          <w:ilvl w:val="0"/>
          <w:numId w:val="19"/>
        </w:numPr>
        <w:spacing w:before="240" w:after="240"/>
        <w:rPr>
          <w:rFonts w:eastAsia="Verdana" w:cs="Arial"/>
          <w:color w:val="000000" w:themeColor="text1"/>
          <w:szCs w:val="24"/>
        </w:rPr>
      </w:pPr>
      <w:r>
        <w:rPr>
          <w:rFonts w:eastAsia="Verdana" w:cs="Arial"/>
          <w:color w:val="000000" w:themeColor="text1"/>
          <w:szCs w:val="24"/>
        </w:rPr>
        <w:t>przewlekły stres podczas</w:t>
      </w:r>
      <w:r w:rsidR="001810BB" w:rsidRPr="0016097D">
        <w:rPr>
          <w:rFonts w:eastAsia="Verdana" w:cs="Arial"/>
          <w:color w:val="000000" w:themeColor="text1"/>
          <w:szCs w:val="24"/>
        </w:rPr>
        <w:t xml:space="preserve"> współpracy osoby z niepełnosprawnością z asystentem</w:t>
      </w:r>
      <w:r w:rsidR="00365705">
        <w:rPr>
          <w:rFonts w:eastAsia="Verdana" w:cs="Arial"/>
          <w:color w:val="000000" w:themeColor="text1"/>
          <w:szCs w:val="24"/>
        </w:rPr>
        <w:t xml:space="preserve"> osobistym</w:t>
      </w:r>
      <w:r w:rsidR="001810BB" w:rsidRPr="0016097D">
        <w:rPr>
          <w:rFonts w:eastAsia="Verdana" w:cs="Arial"/>
          <w:color w:val="000000" w:themeColor="text1"/>
          <w:szCs w:val="24"/>
        </w:rPr>
        <w:t>.</w:t>
      </w:r>
    </w:p>
    <w:p w14:paraId="44C49D61" w14:textId="77777777" w:rsidR="001810BB" w:rsidRPr="0016097D" w:rsidRDefault="001810BB" w:rsidP="001810BB">
      <w:pPr>
        <w:spacing w:before="240" w:after="240"/>
        <w:rPr>
          <w:rFonts w:eastAsia="Verdana" w:cs="Arial"/>
          <w:color w:val="222222"/>
          <w:szCs w:val="24"/>
        </w:rPr>
      </w:pPr>
      <w:r w:rsidRPr="0016097D">
        <w:rPr>
          <w:rFonts w:eastAsia="Verdana" w:cs="Arial"/>
          <w:b/>
          <w:bCs/>
          <w:color w:val="222222"/>
          <w:szCs w:val="24"/>
        </w:rPr>
        <w:t>Reakcja:</w:t>
      </w:r>
    </w:p>
    <w:p w14:paraId="45D6591F" w14:textId="2A1E7942" w:rsidR="001810BB" w:rsidRPr="0016097D" w:rsidRDefault="001810BB" w:rsidP="001810BB">
      <w:pPr>
        <w:pStyle w:val="Akapitzlist"/>
        <w:numPr>
          <w:ilvl w:val="0"/>
          <w:numId w:val="19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rozmowa osoby z niepełnosprawnością z asystentem</w:t>
      </w:r>
      <w:r w:rsidR="00365705">
        <w:rPr>
          <w:rFonts w:eastAsia="Verdana" w:cs="Arial"/>
          <w:color w:val="000000" w:themeColor="text1"/>
          <w:szCs w:val="24"/>
        </w:rPr>
        <w:t xml:space="preserve"> osobistym</w:t>
      </w:r>
      <w:r w:rsidRPr="0016097D">
        <w:rPr>
          <w:rFonts w:eastAsia="Verdana" w:cs="Arial"/>
          <w:color w:val="000000" w:themeColor="text1"/>
          <w:szCs w:val="24"/>
        </w:rPr>
        <w:t xml:space="preserve"> o tym, jak różnice osobowości wpływają na atmosferę współpracy;</w:t>
      </w:r>
    </w:p>
    <w:p w14:paraId="4B25CDA8" w14:textId="3D057BCD" w:rsidR="001810BB" w:rsidRPr="0016097D" w:rsidRDefault="001810BB" w:rsidP="001810BB">
      <w:pPr>
        <w:pStyle w:val="Akapitzlist"/>
        <w:numPr>
          <w:ilvl w:val="0"/>
          <w:numId w:val="19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skorzystanie przez asystenta</w:t>
      </w:r>
      <w:r w:rsidR="00365705">
        <w:rPr>
          <w:rFonts w:eastAsia="Verdana" w:cs="Arial"/>
          <w:color w:val="000000" w:themeColor="text1"/>
          <w:szCs w:val="24"/>
        </w:rPr>
        <w:t xml:space="preserve"> osobistego</w:t>
      </w:r>
      <w:r w:rsidRPr="0016097D">
        <w:rPr>
          <w:rFonts w:eastAsia="Verdana" w:cs="Arial"/>
          <w:color w:val="000000" w:themeColor="text1"/>
          <w:szCs w:val="24"/>
        </w:rPr>
        <w:t xml:space="preserve"> z </w:t>
      </w:r>
      <w:proofErr w:type="spellStart"/>
      <w:r w:rsidRPr="0016097D">
        <w:rPr>
          <w:rFonts w:eastAsia="Verdana" w:cs="Arial"/>
          <w:color w:val="000000" w:themeColor="text1"/>
          <w:szCs w:val="24"/>
        </w:rPr>
        <w:t>superwizji</w:t>
      </w:r>
      <w:proofErr w:type="spellEnd"/>
      <w:r w:rsidRPr="0016097D">
        <w:rPr>
          <w:rFonts w:eastAsia="Verdana" w:cs="Arial"/>
          <w:color w:val="000000" w:themeColor="text1"/>
          <w:szCs w:val="24"/>
        </w:rPr>
        <w:t>;</w:t>
      </w:r>
    </w:p>
    <w:p w14:paraId="044F863E" w14:textId="77777777" w:rsidR="001810BB" w:rsidRPr="0016097D" w:rsidRDefault="001810BB" w:rsidP="001810BB">
      <w:pPr>
        <w:pStyle w:val="Akapitzlist"/>
        <w:numPr>
          <w:ilvl w:val="0"/>
          <w:numId w:val="19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skorzystanie przez osobę z niepełnosprawnością z doradztwa wzajemnego;</w:t>
      </w:r>
    </w:p>
    <w:p w14:paraId="79DDB4B0" w14:textId="3E946740" w:rsidR="001810BB" w:rsidRPr="0016097D" w:rsidRDefault="001810BB" w:rsidP="001810BB">
      <w:pPr>
        <w:pStyle w:val="Akapitzlist"/>
        <w:numPr>
          <w:ilvl w:val="0"/>
          <w:numId w:val="19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wspólne korzystanie przez osobę z niepełnosprawnością i asystenta</w:t>
      </w:r>
      <w:r w:rsidR="00365705">
        <w:rPr>
          <w:rFonts w:eastAsia="Verdana" w:cs="Arial"/>
          <w:color w:val="000000" w:themeColor="text1"/>
          <w:szCs w:val="24"/>
        </w:rPr>
        <w:t xml:space="preserve"> osobistego</w:t>
      </w:r>
      <w:r w:rsidRPr="0016097D">
        <w:rPr>
          <w:rFonts w:eastAsia="Verdana" w:cs="Arial"/>
          <w:color w:val="000000" w:themeColor="text1"/>
          <w:szCs w:val="24"/>
        </w:rPr>
        <w:t xml:space="preserve"> ze wsparcia mediatora;</w:t>
      </w:r>
    </w:p>
    <w:p w14:paraId="4969BEAB" w14:textId="77777777" w:rsidR="001810BB" w:rsidRPr="0016097D" w:rsidRDefault="001810BB" w:rsidP="001810BB">
      <w:pPr>
        <w:pStyle w:val="Akapitzlist"/>
        <w:numPr>
          <w:ilvl w:val="0"/>
          <w:numId w:val="19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ustalenie, czy dalsza współpraca jest możliwa;</w:t>
      </w:r>
    </w:p>
    <w:p w14:paraId="287BAEDD" w14:textId="44E8E326" w:rsidR="001810BB" w:rsidRPr="006F0ACD" w:rsidRDefault="001810BB" w:rsidP="006F0ACD">
      <w:pPr>
        <w:pStyle w:val="Akapitzlist"/>
        <w:numPr>
          <w:ilvl w:val="0"/>
          <w:numId w:val="19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w przypadku woli zakończenia współpracy – rekrutacja i wybór nowego asystenta</w:t>
      </w:r>
      <w:r w:rsidR="00E944FE">
        <w:rPr>
          <w:rFonts w:eastAsia="Verdana" w:cs="Arial"/>
          <w:color w:val="000000" w:themeColor="text1"/>
          <w:szCs w:val="24"/>
        </w:rPr>
        <w:t xml:space="preserve"> osobistego</w:t>
      </w:r>
      <w:r w:rsidRPr="0016097D">
        <w:rPr>
          <w:rFonts w:eastAsia="Verdana" w:cs="Arial"/>
          <w:color w:val="000000" w:themeColor="text1"/>
          <w:szCs w:val="24"/>
        </w:rPr>
        <w:t xml:space="preserve"> przez osobę z niepełnosprawnością bądź zgłoszenie do usługodawcy potrzeby zmiany asystenta.</w:t>
      </w:r>
    </w:p>
    <w:p w14:paraId="2BF0256F" w14:textId="32792BAB" w:rsidR="001810BB" w:rsidRPr="0016097D" w:rsidRDefault="00E944FE" w:rsidP="00E944FE">
      <w:pPr>
        <w:pStyle w:val="Nagwek2"/>
        <w:rPr>
          <w:rFonts w:eastAsia="Verdana"/>
        </w:rPr>
      </w:pPr>
      <w:r>
        <w:rPr>
          <w:rFonts w:eastAsia="Verdana"/>
        </w:rPr>
        <w:t>D</w:t>
      </w:r>
      <w:r w:rsidR="001810BB" w:rsidRPr="0016097D">
        <w:rPr>
          <w:rFonts w:eastAsia="Verdana"/>
        </w:rPr>
        <w:t xml:space="preserve">ługotrwała niemożność wykonywania przez asystenta </w:t>
      </w:r>
      <w:r w:rsidR="001810BB">
        <w:rPr>
          <w:rFonts w:eastAsia="Verdana"/>
        </w:rPr>
        <w:t xml:space="preserve">osobistego </w:t>
      </w:r>
      <w:r w:rsidR="001810BB" w:rsidRPr="0016097D">
        <w:rPr>
          <w:rFonts w:eastAsia="Verdana"/>
        </w:rPr>
        <w:t>swoich obowiązków np. z przyczyn zdrowotnych</w:t>
      </w:r>
    </w:p>
    <w:p w14:paraId="36D8E24D" w14:textId="77777777" w:rsidR="001810BB" w:rsidRPr="0016097D" w:rsidRDefault="001810BB" w:rsidP="001810BB">
      <w:pPr>
        <w:spacing w:before="240" w:after="240"/>
        <w:rPr>
          <w:rFonts w:eastAsia="Verdana" w:cs="Arial"/>
          <w:color w:val="222222"/>
          <w:szCs w:val="24"/>
        </w:rPr>
      </w:pPr>
      <w:r w:rsidRPr="0016097D">
        <w:rPr>
          <w:rFonts w:eastAsia="Verdana" w:cs="Arial"/>
          <w:b/>
          <w:bCs/>
          <w:color w:val="222222"/>
          <w:szCs w:val="24"/>
        </w:rPr>
        <w:t>Przykładowe symptomy:</w:t>
      </w:r>
    </w:p>
    <w:p w14:paraId="396E68AF" w14:textId="3BA552DF" w:rsidR="001810BB" w:rsidRPr="0016097D" w:rsidRDefault="001810BB" w:rsidP="001810BB">
      <w:pPr>
        <w:pStyle w:val="Akapitzlist"/>
        <w:numPr>
          <w:ilvl w:val="0"/>
          <w:numId w:val="19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lastRenderedPageBreak/>
        <w:t>niepodejmowanie przez asystenta</w:t>
      </w:r>
      <w:r w:rsidR="00E944FE">
        <w:rPr>
          <w:rFonts w:eastAsia="Verdana" w:cs="Arial"/>
          <w:color w:val="000000" w:themeColor="text1"/>
          <w:szCs w:val="24"/>
        </w:rPr>
        <w:t xml:space="preserve"> osobistego</w:t>
      </w:r>
      <w:r w:rsidRPr="0016097D">
        <w:rPr>
          <w:rFonts w:eastAsia="Verdana" w:cs="Arial"/>
          <w:color w:val="000000" w:themeColor="text1"/>
          <w:szCs w:val="24"/>
        </w:rPr>
        <w:t xml:space="preserve"> pracy w wyznaczonych dniach i godzinach;</w:t>
      </w:r>
    </w:p>
    <w:p w14:paraId="5BB2CAB4" w14:textId="60CB720A" w:rsidR="001810BB" w:rsidRPr="0016097D" w:rsidRDefault="001810BB" w:rsidP="001810BB">
      <w:pPr>
        <w:pStyle w:val="Akapitzlist"/>
        <w:numPr>
          <w:ilvl w:val="0"/>
          <w:numId w:val="19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zła forma psychofizyczna asystenta</w:t>
      </w:r>
      <w:r w:rsidR="00E944FE">
        <w:rPr>
          <w:rFonts w:eastAsia="Verdana" w:cs="Arial"/>
          <w:color w:val="000000" w:themeColor="text1"/>
          <w:szCs w:val="24"/>
        </w:rPr>
        <w:t xml:space="preserve"> osobistego</w:t>
      </w:r>
      <w:r w:rsidRPr="0016097D">
        <w:rPr>
          <w:rFonts w:eastAsia="Verdana" w:cs="Arial"/>
          <w:color w:val="000000" w:themeColor="text1"/>
          <w:szCs w:val="24"/>
        </w:rPr>
        <w:t xml:space="preserve"> w trakcie współpracy;</w:t>
      </w:r>
    </w:p>
    <w:p w14:paraId="75174004" w14:textId="355215D8" w:rsidR="001810BB" w:rsidRPr="0016097D" w:rsidRDefault="001810BB" w:rsidP="001810BB">
      <w:pPr>
        <w:pStyle w:val="Akapitzlist"/>
        <w:numPr>
          <w:ilvl w:val="0"/>
          <w:numId w:val="19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przekazanie osobie z niepełnosprawnością informacji o złym stanie zdrowia przez asystenta</w:t>
      </w:r>
      <w:r w:rsidR="00E944FE">
        <w:rPr>
          <w:rFonts w:eastAsia="Verdana" w:cs="Arial"/>
          <w:color w:val="000000" w:themeColor="text1"/>
          <w:szCs w:val="24"/>
        </w:rPr>
        <w:t xml:space="preserve"> osobistego</w:t>
      </w:r>
      <w:r w:rsidRPr="0016097D">
        <w:rPr>
          <w:rFonts w:eastAsia="Verdana" w:cs="Arial"/>
          <w:color w:val="000000" w:themeColor="text1"/>
          <w:szCs w:val="24"/>
        </w:rPr>
        <w:t>.</w:t>
      </w:r>
    </w:p>
    <w:p w14:paraId="17FFD77C" w14:textId="77777777" w:rsidR="001810BB" w:rsidRPr="0016097D" w:rsidRDefault="001810BB" w:rsidP="001810BB">
      <w:pPr>
        <w:spacing w:before="240" w:after="240"/>
        <w:rPr>
          <w:rFonts w:eastAsia="Verdana" w:cs="Arial"/>
          <w:color w:val="222222"/>
          <w:szCs w:val="24"/>
        </w:rPr>
      </w:pPr>
      <w:r w:rsidRPr="0016097D">
        <w:rPr>
          <w:rFonts w:eastAsia="Verdana" w:cs="Arial"/>
          <w:b/>
          <w:bCs/>
          <w:color w:val="222222"/>
          <w:szCs w:val="24"/>
        </w:rPr>
        <w:t>Reakcja:</w:t>
      </w:r>
    </w:p>
    <w:p w14:paraId="4CFA779A" w14:textId="0DD1E7F3" w:rsidR="001810BB" w:rsidRPr="0016097D" w:rsidRDefault="001810BB" w:rsidP="001810BB">
      <w:pPr>
        <w:pStyle w:val="Akapitzlist"/>
        <w:numPr>
          <w:ilvl w:val="0"/>
          <w:numId w:val="19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ustalenie ram czasowych niemożności wykonywania obowiązków przez asystenta</w:t>
      </w:r>
      <w:r w:rsidR="00E944FE">
        <w:rPr>
          <w:rFonts w:eastAsia="Verdana" w:cs="Arial"/>
          <w:color w:val="000000" w:themeColor="text1"/>
          <w:szCs w:val="24"/>
        </w:rPr>
        <w:t xml:space="preserve"> osobistego</w:t>
      </w:r>
      <w:r w:rsidRPr="0016097D">
        <w:rPr>
          <w:rFonts w:eastAsia="Verdana" w:cs="Arial"/>
          <w:color w:val="000000" w:themeColor="text1"/>
          <w:szCs w:val="24"/>
        </w:rPr>
        <w:t xml:space="preserve"> stosownie do np. zaleceń lekarskich;</w:t>
      </w:r>
    </w:p>
    <w:p w14:paraId="3827D38F" w14:textId="16F97D3F" w:rsidR="001810BB" w:rsidRPr="006F0ACD" w:rsidRDefault="001810BB" w:rsidP="006F0ACD">
      <w:pPr>
        <w:pStyle w:val="Akapitzlist"/>
        <w:numPr>
          <w:ilvl w:val="0"/>
          <w:numId w:val="19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 xml:space="preserve">zaangażowanie asystenta </w:t>
      </w:r>
      <w:r w:rsidR="00E944FE">
        <w:rPr>
          <w:rFonts w:eastAsia="Verdana" w:cs="Arial"/>
          <w:color w:val="000000" w:themeColor="text1"/>
          <w:szCs w:val="24"/>
        </w:rPr>
        <w:t xml:space="preserve">osobistego </w:t>
      </w:r>
      <w:r w:rsidRPr="0016097D">
        <w:rPr>
          <w:rFonts w:eastAsia="Verdana" w:cs="Arial"/>
          <w:color w:val="000000" w:themeColor="text1"/>
          <w:szCs w:val="24"/>
        </w:rPr>
        <w:t>na zastępstwo lub przekazanie do usługodawcy informacji dotyczącej zaistniałej sytuacji.</w:t>
      </w:r>
    </w:p>
    <w:p w14:paraId="5C6D3A51" w14:textId="5938166E" w:rsidR="006F0ACD" w:rsidRDefault="00E944FE" w:rsidP="00E944FE">
      <w:pPr>
        <w:pStyle w:val="Nagwek2"/>
        <w:rPr>
          <w:rFonts w:eastAsia="Verdana"/>
          <w:bCs/>
          <w:color w:val="222222"/>
        </w:rPr>
      </w:pPr>
      <w:r w:rsidRPr="00E944FE">
        <w:t>K</w:t>
      </w:r>
      <w:r w:rsidR="006F0ACD" w:rsidRPr="00E944FE">
        <w:t>o</w:t>
      </w:r>
      <w:r w:rsidR="006F0ACD" w:rsidRPr="0016097D">
        <w:rPr>
          <w:rFonts w:eastAsia="Verdana"/>
        </w:rPr>
        <w:t xml:space="preserve">nflikty pomiędzy asystentami </w:t>
      </w:r>
      <w:r>
        <w:rPr>
          <w:rFonts w:eastAsia="Verdana"/>
        </w:rPr>
        <w:t xml:space="preserve">osobistymi </w:t>
      </w:r>
      <w:r w:rsidR="006F0ACD" w:rsidRPr="0016097D">
        <w:rPr>
          <w:rFonts w:eastAsia="Verdana"/>
        </w:rPr>
        <w:t>pracującymi dla tego samego użytkownika usług</w:t>
      </w:r>
    </w:p>
    <w:p w14:paraId="6AEBEFFC" w14:textId="55E20F2E" w:rsidR="001810BB" w:rsidRPr="0016097D" w:rsidRDefault="001810BB" w:rsidP="001810BB">
      <w:pPr>
        <w:spacing w:before="240" w:after="240"/>
        <w:rPr>
          <w:rFonts w:eastAsia="Verdana" w:cs="Arial"/>
          <w:color w:val="222222"/>
          <w:szCs w:val="24"/>
        </w:rPr>
      </w:pPr>
      <w:r w:rsidRPr="0016097D">
        <w:rPr>
          <w:rFonts w:eastAsia="Verdana" w:cs="Arial"/>
          <w:b/>
          <w:bCs/>
          <w:color w:val="222222"/>
          <w:szCs w:val="24"/>
        </w:rPr>
        <w:t>Przykładowe symptomy:</w:t>
      </w:r>
    </w:p>
    <w:p w14:paraId="78628AFB" w14:textId="7332A074" w:rsidR="001810BB" w:rsidRPr="0016097D" w:rsidRDefault="001810BB" w:rsidP="001810BB">
      <w:pPr>
        <w:pStyle w:val="Akapitzlist"/>
        <w:numPr>
          <w:ilvl w:val="0"/>
          <w:numId w:val="19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 xml:space="preserve">spory między asystentami </w:t>
      </w:r>
      <w:r w:rsidR="006F0ACD">
        <w:rPr>
          <w:rFonts w:eastAsia="Verdana" w:cs="Arial"/>
          <w:color w:val="000000" w:themeColor="text1"/>
          <w:szCs w:val="24"/>
        </w:rPr>
        <w:t xml:space="preserve">osobistymi </w:t>
      </w:r>
      <w:r w:rsidRPr="0016097D">
        <w:rPr>
          <w:rFonts w:eastAsia="Verdana" w:cs="Arial"/>
          <w:color w:val="000000" w:themeColor="text1"/>
          <w:szCs w:val="24"/>
        </w:rPr>
        <w:t>o to, do kogo należy wykonanie czynności zleconej przez osobę z niepełnosprawnością;</w:t>
      </w:r>
    </w:p>
    <w:p w14:paraId="777AC9DF" w14:textId="02273D63" w:rsidR="001810BB" w:rsidRPr="0016097D" w:rsidRDefault="001810BB" w:rsidP="001810BB">
      <w:pPr>
        <w:pStyle w:val="Akapitzlist"/>
        <w:numPr>
          <w:ilvl w:val="0"/>
          <w:numId w:val="19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wzajemnie kwestionowanie swoich kompetencji przez asystentów</w:t>
      </w:r>
      <w:r w:rsidR="006F0ACD">
        <w:rPr>
          <w:rFonts w:eastAsia="Verdana" w:cs="Arial"/>
          <w:color w:val="000000" w:themeColor="text1"/>
          <w:szCs w:val="24"/>
        </w:rPr>
        <w:t xml:space="preserve"> osobistych</w:t>
      </w:r>
      <w:r w:rsidRPr="0016097D">
        <w:rPr>
          <w:rFonts w:eastAsia="Verdana" w:cs="Arial"/>
          <w:color w:val="000000" w:themeColor="text1"/>
          <w:szCs w:val="24"/>
        </w:rPr>
        <w:t>.</w:t>
      </w:r>
    </w:p>
    <w:p w14:paraId="3C9F789B" w14:textId="366AA34E" w:rsidR="001810BB" w:rsidRPr="0016097D" w:rsidRDefault="001810BB" w:rsidP="001810BB">
      <w:pPr>
        <w:spacing w:before="240" w:after="240"/>
        <w:rPr>
          <w:rFonts w:eastAsia="Verdana" w:cs="Arial"/>
          <w:color w:val="222222"/>
          <w:szCs w:val="24"/>
        </w:rPr>
      </w:pPr>
      <w:r w:rsidRPr="0016097D">
        <w:rPr>
          <w:rFonts w:eastAsia="Verdana" w:cs="Arial"/>
          <w:b/>
          <w:bCs/>
          <w:color w:val="222222"/>
          <w:szCs w:val="24"/>
        </w:rPr>
        <w:t>Reakcja:</w:t>
      </w:r>
      <w:r w:rsidR="006F0ACD">
        <w:rPr>
          <w:rFonts w:eastAsia="Verdana" w:cs="Arial"/>
          <w:b/>
          <w:bCs/>
          <w:color w:val="222222"/>
          <w:szCs w:val="24"/>
        </w:rPr>
        <w:t xml:space="preserve"> </w:t>
      </w:r>
    </w:p>
    <w:p w14:paraId="4CE2B13E" w14:textId="6F517CB1" w:rsidR="001810BB" w:rsidRPr="0016097D" w:rsidRDefault="001810BB" w:rsidP="001810BB">
      <w:pPr>
        <w:pStyle w:val="Akapitzlist"/>
        <w:numPr>
          <w:ilvl w:val="0"/>
          <w:numId w:val="19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przekazanie przez osobę z niepełnosprawnością sygnału „stop” do asystentów</w:t>
      </w:r>
      <w:r w:rsidR="006F0ACD">
        <w:rPr>
          <w:rFonts w:eastAsia="Verdana" w:cs="Arial"/>
          <w:color w:val="000000" w:themeColor="text1"/>
          <w:szCs w:val="24"/>
        </w:rPr>
        <w:t xml:space="preserve"> osobistych</w:t>
      </w:r>
      <w:r w:rsidRPr="0016097D">
        <w:rPr>
          <w:rFonts w:eastAsia="Verdana" w:cs="Arial"/>
          <w:color w:val="000000" w:themeColor="text1"/>
          <w:szCs w:val="24"/>
        </w:rPr>
        <w:t>;</w:t>
      </w:r>
    </w:p>
    <w:p w14:paraId="2FB676AF" w14:textId="3F6809AD" w:rsidR="001810BB" w:rsidRPr="0016097D" w:rsidRDefault="001810BB" w:rsidP="001810BB">
      <w:pPr>
        <w:pStyle w:val="Akapitzlist"/>
        <w:numPr>
          <w:ilvl w:val="0"/>
          <w:numId w:val="19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rozmowa osoby z niepełnosprawnością z asystentami</w:t>
      </w:r>
      <w:r w:rsidR="006F0ACD">
        <w:rPr>
          <w:rFonts w:eastAsia="Verdana" w:cs="Arial"/>
          <w:color w:val="000000" w:themeColor="text1"/>
          <w:szCs w:val="24"/>
        </w:rPr>
        <w:t xml:space="preserve"> osobistymi</w:t>
      </w:r>
      <w:r w:rsidRPr="0016097D">
        <w:rPr>
          <w:rFonts w:eastAsia="Verdana" w:cs="Arial"/>
          <w:color w:val="000000" w:themeColor="text1"/>
          <w:szCs w:val="24"/>
        </w:rPr>
        <w:t>, wskazanie negatywnych konsekwencji konfliktu dla jakości otrzymywanych usług;</w:t>
      </w:r>
    </w:p>
    <w:p w14:paraId="78AF9621" w14:textId="4E657AF7" w:rsidR="001810BB" w:rsidRPr="006F0ACD" w:rsidRDefault="001810BB" w:rsidP="006F0ACD">
      <w:pPr>
        <w:pStyle w:val="Akapitzlist"/>
        <w:numPr>
          <w:ilvl w:val="0"/>
          <w:numId w:val="19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dokładne określenie zakresu kompetencji każdego z asystentów oraz zasad współpracy między nimi.</w:t>
      </w:r>
    </w:p>
    <w:p w14:paraId="031F58D1" w14:textId="5D5033F8" w:rsidR="001810BB" w:rsidRPr="0016097D" w:rsidRDefault="00175C19" w:rsidP="001810BB">
      <w:pPr>
        <w:pStyle w:val="Wypunktowanie-nagwek"/>
        <w:spacing w:before="240" w:after="240"/>
        <w:ind w:left="0" w:firstLine="0"/>
        <w:rPr>
          <w:rFonts w:ascii="Arial" w:eastAsia="Verdana" w:hAnsi="Arial" w:cs="Arial"/>
          <w:color w:val="000000" w:themeColor="text1"/>
          <w:szCs w:val="24"/>
        </w:rPr>
      </w:pPr>
      <w:r w:rsidRPr="00175C19">
        <w:rPr>
          <w:rStyle w:val="Nagwek2Znak"/>
        </w:rPr>
        <w:lastRenderedPageBreak/>
        <w:t>P</w:t>
      </w:r>
      <w:r w:rsidR="001810BB" w:rsidRPr="00175C19">
        <w:rPr>
          <w:rStyle w:val="Nagwek2Znak"/>
        </w:rPr>
        <w:t>rzeciążeni</w:t>
      </w:r>
      <w:r w:rsidRPr="00175C19">
        <w:rPr>
          <w:rStyle w:val="Nagwek2Znak"/>
        </w:rPr>
        <w:t xml:space="preserve">e asystenta osobistego </w:t>
      </w:r>
      <w:r w:rsidR="001810BB" w:rsidRPr="00175C19">
        <w:rPr>
          <w:rStyle w:val="Nagwek2Znak"/>
        </w:rPr>
        <w:t>obowią</w:t>
      </w:r>
      <w:r w:rsidRPr="00175C19">
        <w:rPr>
          <w:rStyle w:val="Nagwek2Znak"/>
        </w:rPr>
        <w:t>zkami zawodowymi</w:t>
      </w:r>
      <w:r w:rsidR="001810BB" w:rsidRPr="00175C19">
        <w:rPr>
          <w:rStyle w:val="Nagwek2Znak"/>
        </w:rPr>
        <w:t xml:space="preserve"> lub wypalen</w:t>
      </w:r>
      <w:r w:rsidRPr="00175C19">
        <w:rPr>
          <w:rStyle w:val="Nagwek2Znak"/>
        </w:rPr>
        <w:t>ie</w:t>
      </w:r>
      <w:r w:rsidR="001810BB" w:rsidRPr="00175C19">
        <w:rPr>
          <w:rStyle w:val="Nagwek2Znak"/>
        </w:rPr>
        <w:t xml:space="preserve"> zawodowego</w:t>
      </w:r>
    </w:p>
    <w:p w14:paraId="649F01E5" w14:textId="77777777" w:rsidR="001810BB" w:rsidRPr="0016097D" w:rsidRDefault="001810BB" w:rsidP="001810BB">
      <w:pPr>
        <w:spacing w:before="240" w:after="240"/>
        <w:rPr>
          <w:rFonts w:eastAsia="Verdana" w:cs="Arial"/>
          <w:color w:val="222222"/>
          <w:szCs w:val="24"/>
        </w:rPr>
      </w:pPr>
      <w:r w:rsidRPr="0016097D">
        <w:rPr>
          <w:rFonts w:eastAsia="Verdana" w:cs="Arial"/>
          <w:b/>
          <w:bCs/>
          <w:color w:val="222222"/>
          <w:szCs w:val="24"/>
        </w:rPr>
        <w:t>Przykładowe symptomy:</w:t>
      </w:r>
    </w:p>
    <w:p w14:paraId="4318A255" w14:textId="05C5964D" w:rsidR="001810BB" w:rsidRPr="0016097D" w:rsidRDefault="001810BB" w:rsidP="001810BB">
      <w:pPr>
        <w:pStyle w:val="Akapitzlist"/>
        <w:numPr>
          <w:ilvl w:val="0"/>
          <w:numId w:val="19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 xml:space="preserve">zła forma psychofizyczna asystenta </w:t>
      </w:r>
      <w:r w:rsidR="006F0ACD">
        <w:rPr>
          <w:rFonts w:eastAsia="Verdana" w:cs="Arial"/>
          <w:color w:val="000000" w:themeColor="text1"/>
          <w:szCs w:val="24"/>
        </w:rPr>
        <w:t xml:space="preserve">osobistego </w:t>
      </w:r>
      <w:r w:rsidR="002111A3">
        <w:rPr>
          <w:rFonts w:eastAsia="Verdana" w:cs="Arial"/>
          <w:color w:val="000000" w:themeColor="text1"/>
          <w:szCs w:val="24"/>
        </w:rPr>
        <w:t>w czasi</w:t>
      </w:r>
      <w:r w:rsidRPr="0016097D">
        <w:rPr>
          <w:rFonts w:eastAsia="Verdana" w:cs="Arial"/>
          <w:color w:val="000000" w:themeColor="text1"/>
          <w:szCs w:val="24"/>
        </w:rPr>
        <w:t>e pracy;</w:t>
      </w:r>
    </w:p>
    <w:p w14:paraId="23187631" w14:textId="56E72D78" w:rsidR="001810BB" w:rsidRPr="0016097D" w:rsidRDefault="001810BB" w:rsidP="001810BB">
      <w:pPr>
        <w:pStyle w:val="Akapitzlist"/>
        <w:numPr>
          <w:ilvl w:val="0"/>
          <w:numId w:val="19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subiektywne odczucie asystenta</w:t>
      </w:r>
      <w:r w:rsidR="006F0ACD">
        <w:rPr>
          <w:rFonts w:eastAsia="Verdana" w:cs="Arial"/>
          <w:color w:val="000000" w:themeColor="text1"/>
          <w:szCs w:val="24"/>
        </w:rPr>
        <w:t xml:space="preserve"> osobistego</w:t>
      </w:r>
      <w:r w:rsidRPr="0016097D">
        <w:rPr>
          <w:rFonts w:eastAsia="Verdana" w:cs="Arial"/>
          <w:color w:val="000000" w:themeColor="text1"/>
          <w:szCs w:val="24"/>
        </w:rPr>
        <w:t>, o którym informuje osobę z niepełnosprawnością.</w:t>
      </w:r>
    </w:p>
    <w:p w14:paraId="7C7AEB12" w14:textId="77777777" w:rsidR="001810BB" w:rsidRPr="0016097D" w:rsidRDefault="001810BB" w:rsidP="001810BB">
      <w:pPr>
        <w:spacing w:before="240" w:after="240"/>
        <w:rPr>
          <w:rFonts w:eastAsia="Verdana" w:cs="Arial"/>
          <w:color w:val="222222"/>
          <w:szCs w:val="24"/>
        </w:rPr>
      </w:pPr>
      <w:r w:rsidRPr="0016097D">
        <w:rPr>
          <w:rFonts w:eastAsia="Verdana" w:cs="Arial"/>
          <w:b/>
          <w:bCs/>
          <w:color w:val="222222"/>
          <w:szCs w:val="24"/>
        </w:rPr>
        <w:t>Reakcja:</w:t>
      </w:r>
    </w:p>
    <w:p w14:paraId="16220E26" w14:textId="0C6205EE" w:rsidR="001810BB" w:rsidRPr="0016097D" w:rsidRDefault="001810BB" w:rsidP="001810BB">
      <w:pPr>
        <w:pStyle w:val="Akapitzlist"/>
        <w:numPr>
          <w:ilvl w:val="0"/>
          <w:numId w:val="19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 xml:space="preserve">rozmowa osoby z niepełnosprawnością z asystentem </w:t>
      </w:r>
      <w:r w:rsidR="006F0ACD">
        <w:rPr>
          <w:rFonts w:eastAsia="Verdana" w:cs="Arial"/>
          <w:color w:val="000000" w:themeColor="text1"/>
          <w:szCs w:val="24"/>
        </w:rPr>
        <w:t xml:space="preserve">osobistym </w:t>
      </w:r>
      <w:r w:rsidRPr="0016097D">
        <w:rPr>
          <w:rFonts w:eastAsia="Verdana" w:cs="Arial"/>
          <w:color w:val="000000" w:themeColor="text1"/>
          <w:szCs w:val="24"/>
        </w:rPr>
        <w:t>o możliwych konsekwencjach i sposobach rozwiązania problemu;</w:t>
      </w:r>
    </w:p>
    <w:p w14:paraId="33858698" w14:textId="689788AC" w:rsidR="001810BB" w:rsidRPr="0016097D" w:rsidRDefault="001810BB" w:rsidP="001810BB">
      <w:pPr>
        <w:pStyle w:val="Akapitzlist"/>
        <w:numPr>
          <w:ilvl w:val="0"/>
          <w:numId w:val="19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zmiany w codziennej organizacji pracy asystenta</w:t>
      </w:r>
      <w:r w:rsidR="00175C19">
        <w:rPr>
          <w:rFonts w:eastAsia="Verdana" w:cs="Arial"/>
          <w:color w:val="000000" w:themeColor="text1"/>
          <w:szCs w:val="24"/>
        </w:rPr>
        <w:t xml:space="preserve"> osobistego</w:t>
      </w:r>
      <w:r w:rsidRPr="0016097D">
        <w:rPr>
          <w:rFonts w:eastAsia="Verdana" w:cs="Arial"/>
          <w:color w:val="000000" w:themeColor="text1"/>
          <w:szCs w:val="24"/>
        </w:rPr>
        <w:t xml:space="preserve">, </w:t>
      </w:r>
      <w:r w:rsidR="00175C19">
        <w:rPr>
          <w:rFonts w:eastAsia="Verdana" w:cs="Arial"/>
          <w:color w:val="000000" w:themeColor="text1"/>
          <w:szCs w:val="24"/>
        </w:rPr>
        <w:t xml:space="preserve">np. </w:t>
      </w:r>
      <w:r w:rsidRPr="0016097D">
        <w:rPr>
          <w:rFonts w:eastAsia="Verdana" w:cs="Arial"/>
          <w:color w:val="000000" w:themeColor="text1"/>
          <w:szCs w:val="24"/>
        </w:rPr>
        <w:t>wprowadzenie częstszych przerw w pracy, przyporządkowanie części zadań innym asystentom</w:t>
      </w:r>
      <w:r w:rsidR="00175C19">
        <w:rPr>
          <w:rFonts w:eastAsia="Verdana" w:cs="Arial"/>
          <w:color w:val="000000" w:themeColor="text1"/>
          <w:szCs w:val="24"/>
        </w:rPr>
        <w:t xml:space="preserve"> osobistym</w:t>
      </w:r>
      <w:r w:rsidRPr="0016097D">
        <w:rPr>
          <w:rFonts w:eastAsia="Verdana" w:cs="Arial"/>
          <w:color w:val="000000" w:themeColor="text1"/>
          <w:szCs w:val="24"/>
        </w:rPr>
        <w:t>;</w:t>
      </w:r>
    </w:p>
    <w:p w14:paraId="2489574D" w14:textId="213DF354" w:rsidR="001810BB" w:rsidRPr="00F24AEE" w:rsidRDefault="001810BB" w:rsidP="00175C19">
      <w:pPr>
        <w:pStyle w:val="Akapitzlist"/>
        <w:numPr>
          <w:ilvl w:val="0"/>
          <w:numId w:val="19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>urlop asystenta</w:t>
      </w:r>
      <w:r w:rsidR="005649A6">
        <w:rPr>
          <w:rFonts w:eastAsia="Verdana" w:cs="Arial"/>
          <w:color w:val="000000" w:themeColor="text1"/>
          <w:szCs w:val="24"/>
        </w:rPr>
        <w:t xml:space="preserve"> osobistego</w:t>
      </w:r>
      <w:r w:rsidR="00F24AEE">
        <w:rPr>
          <w:rFonts w:eastAsia="Verdana" w:cs="Arial"/>
          <w:color w:val="000000" w:themeColor="text1"/>
          <w:szCs w:val="24"/>
        </w:rPr>
        <w:t xml:space="preserve"> i </w:t>
      </w:r>
      <w:r w:rsidR="00BB050D">
        <w:rPr>
          <w:rFonts w:eastAsia="Verdana" w:cs="Arial"/>
          <w:color w:val="000000" w:themeColor="text1"/>
          <w:szCs w:val="24"/>
        </w:rPr>
        <w:t xml:space="preserve">zaangażowanie </w:t>
      </w:r>
      <w:r w:rsidRPr="00F24AEE">
        <w:rPr>
          <w:rFonts w:eastAsia="Verdana" w:cs="Arial"/>
          <w:color w:val="000000" w:themeColor="text1"/>
          <w:szCs w:val="24"/>
        </w:rPr>
        <w:t>asystenta</w:t>
      </w:r>
      <w:r w:rsidR="00175C19" w:rsidRPr="00F24AEE">
        <w:rPr>
          <w:rFonts w:eastAsia="Verdana" w:cs="Arial"/>
          <w:color w:val="000000" w:themeColor="text1"/>
          <w:szCs w:val="24"/>
        </w:rPr>
        <w:t xml:space="preserve"> osobistego</w:t>
      </w:r>
      <w:r w:rsidRPr="00F24AEE">
        <w:rPr>
          <w:rFonts w:eastAsia="Verdana" w:cs="Arial"/>
          <w:color w:val="000000" w:themeColor="text1"/>
          <w:szCs w:val="24"/>
        </w:rPr>
        <w:t xml:space="preserve"> na zastępstwo;</w:t>
      </w:r>
    </w:p>
    <w:p w14:paraId="43E6F5E5" w14:textId="5A7781E3" w:rsidR="001810BB" w:rsidRPr="0016097D" w:rsidRDefault="001810BB" w:rsidP="001810BB">
      <w:pPr>
        <w:pStyle w:val="Akapitzlist"/>
        <w:numPr>
          <w:ilvl w:val="0"/>
          <w:numId w:val="19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 xml:space="preserve">skorzystanie przez asystenta </w:t>
      </w:r>
      <w:r w:rsidR="005649A6">
        <w:rPr>
          <w:rFonts w:eastAsia="Verdana" w:cs="Arial"/>
          <w:color w:val="000000" w:themeColor="text1"/>
          <w:szCs w:val="24"/>
        </w:rPr>
        <w:t xml:space="preserve">osobistego </w:t>
      </w:r>
      <w:r w:rsidRPr="0016097D">
        <w:rPr>
          <w:rFonts w:eastAsia="Verdana" w:cs="Arial"/>
          <w:color w:val="000000" w:themeColor="text1"/>
          <w:szCs w:val="24"/>
        </w:rPr>
        <w:t>z</w:t>
      </w:r>
      <w:r w:rsidR="005649A6">
        <w:rPr>
          <w:rFonts w:eastAsia="Verdana" w:cs="Arial"/>
          <w:color w:val="000000" w:themeColor="text1"/>
          <w:szCs w:val="24"/>
        </w:rPr>
        <w:t xml:space="preserve"> </w:t>
      </w:r>
      <w:proofErr w:type="spellStart"/>
      <w:r w:rsidRPr="0016097D">
        <w:rPr>
          <w:rFonts w:eastAsia="Verdana" w:cs="Arial"/>
          <w:color w:val="000000" w:themeColor="text1"/>
          <w:szCs w:val="24"/>
        </w:rPr>
        <w:t>superwizji</w:t>
      </w:r>
      <w:proofErr w:type="spellEnd"/>
      <w:r w:rsidRPr="0016097D">
        <w:rPr>
          <w:rFonts w:eastAsia="Verdana" w:cs="Arial"/>
          <w:color w:val="000000" w:themeColor="text1"/>
          <w:szCs w:val="24"/>
        </w:rPr>
        <w:t>, wsparcia psychologicznego lub doradztwa zawodowego;</w:t>
      </w:r>
    </w:p>
    <w:p w14:paraId="6D653C5D" w14:textId="7ECB47AD" w:rsidR="003A68F9" w:rsidRPr="00E944FE" w:rsidRDefault="001810BB" w:rsidP="00E944FE">
      <w:pPr>
        <w:pStyle w:val="Akapitzlist"/>
        <w:numPr>
          <w:ilvl w:val="0"/>
          <w:numId w:val="19"/>
        </w:numPr>
        <w:spacing w:before="240" w:after="240"/>
        <w:rPr>
          <w:rFonts w:eastAsia="Verdana" w:cs="Arial"/>
          <w:color w:val="000000" w:themeColor="text1"/>
          <w:szCs w:val="24"/>
        </w:rPr>
      </w:pPr>
      <w:r w:rsidRPr="0016097D">
        <w:rPr>
          <w:rFonts w:eastAsia="Verdana" w:cs="Arial"/>
          <w:color w:val="000000" w:themeColor="text1"/>
          <w:szCs w:val="24"/>
        </w:rPr>
        <w:t xml:space="preserve">ewentualne formalne zakończenie współpracy </w:t>
      </w:r>
      <w:r w:rsidR="005649A6">
        <w:rPr>
          <w:rFonts w:eastAsia="Verdana" w:cs="Arial"/>
          <w:color w:val="000000" w:themeColor="text1"/>
          <w:szCs w:val="24"/>
        </w:rPr>
        <w:t>użytkownika</w:t>
      </w:r>
      <w:r w:rsidRPr="0016097D">
        <w:rPr>
          <w:rFonts w:eastAsia="Verdana" w:cs="Arial"/>
          <w:color w:val="000000" w:themeColor="text1"/>
          <w:szCs w:val="24"/>
        </w:rPr>
        <w:t xml:space="preserve"> z asystentem</w:t>
      </w:r>
      <w:r w:rsidR="005649A6">
        <w:rPr>
          <w:rFonts w:eastAsia="Verdana" w:cs="Arial"/>
          <w:color w:val="000000" w:themeColor="text1"/>
          <w:szCs w:val="24"/>
        </w:rPr>
        <w:t xml:space="preserve"> osobistym</w:t>
      </w:r>
      <w:r w:rsidRPr="0016097D">
        <w:rPr>
          <w:rFonts w:eastAsia="Verdana" w:cs="Arial"/>
          <w:color w:val="000000" w:themeColor="text1"/>
          <w:szCs w:val="24"/>
        </w:rPr>
        <w:t>.</w:t>
      </w:r>
    </w:p>
    <w:sectPr w:rsidR="003A68F9" w:rsidRPr="00E944F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AAF0" w14:textId="77777777" w:rsidR="00C30E9B" w:rsidRDefault="00C30E9B" w:rsidP="006F0ACD">
      <w:pPr>
        <w:spacing w:after="0" w:line="240" w:lineRule="auto"/>
      </w:pPr>
      <w:r>
        <w:separator/>
      </w:r>
    </w:p>
  </w:endnote>
  <w:endnote w:type="continuationSeparator" w:id="0">
    <w:p w14:paraId="661191F1" w14:textId="77777777" w:rsidR="00C30E9B" w:rsidRDefault="00C30E9B" w:rsidP="006F0ACD">
      <w:pPr>
        <w:spacing w:after="0" w:line="240" w:lineRule="auto"/>
      </w:pPr>
      <w:r>
        <w:continuationSeparator/>
      </w:r>
    </w:p>
  </w:endnote>
  <w:endnote w:type="continuationNotice" w:id="1">
    <w:p w14:paraId="110D40F4" w14:textId="77777777" w:rsidR="00C30E9B" w:rsidRDefault="00C30E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8427081"/>
      <w:docPartObj>
        <w:docPartGallery w:val="Page Numbers (Bottom of Page)"/>
        <w:docPartUnique/>
      </w:docPartObj>
    </w:sdtPr>
    <w:sdtEndPr/>
    <w:sdtContent>
      <w:p w14:paraId="3546EF53" w14:textId="4D5BC696" w:rsidR="008238F0" w:rsidRDefault="004A40AF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63B61A24" wp14:editId="53CC1E6E">
              <wp:extent cx="5761355" cy="944880"/>
              <wp:effectExtent l="0" t="0" r="0" b="7620"/>
              <wp:docPr id="980752600" name="Obraz 1" descr="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80752600" name="Obraz 1" descr="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1355" cy="9448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8238F0">
          <w:fldChar w:fldCharType="begin"/>
        </w:r>
        <w:r w:rsidR="008238F0">
          <w:instrText>PAGE   \* MERGEFORMAT</w:instrText>
        </w:r>
        <w:r w:rsidR="008238F0">
          <w:fldChar w:fldCharType="separate"/>
        </w:r>
        <w:r w:rsidR="00BB050D">
          <w:rPr>
            <w:noProof/>
          </w:rPr>
          <w:t>15</w:t>
        </w:r>
        <w:r w:rsidR="008238F0">
          <w:fldChar w:fldCharType="end"/>
        </w:r>
      </w:p>
    </w:sdtContent>
  </w:sdt>
  <w:p w14:paraId="38DFD45D" w14:textId="1BE4D833" w:rsidR="008238F0" w:rsidRDefault="00823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5603B" w14:textId="77777777" w:rsidR="00C30E9B" w:rsidRDefault="00C30E9B" w:rsidP="006F0ACD">
      <w:pPr>
        <w:spacing w:after="0" w:line="240" w:lineRule="auto"/>
      </w:pPr>
      <w:r>
        <w:separator/>
      </w:r>
    </w:p>
  </w:footnote>
  <w:footnote w:type="continuationSeparator" w:id="0">
    <w:p w14:paraId="73212DB4" w14:textId="77777777" w:rsidR="00C30E9B" w:rsidRDefault="00C30E9B" w:rsidP="006F0ACD">
      <w:pPr>
        <w:spacing w:after="0" w:line="240" w:lineRule="auto"/>
      </w:pPr>
      <w:r>
        <w:continuationSeparator/>
      </w:r>
    </w:p>
  </w:footnote>
  <w:footnote w:type="continuationNotice" w:id="1">
    <w:p w14:paraId="5C96F1F7" w14:textId="77777777" w:rsidR="00C30E9B" w:rsidRDefault="00C30E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2854" w14:textId="0D6F0E11" w:rsidR="00F07C43" w:rsidRDefault="00F07C43">
    <w:pPr>
      <w:pStyle w:val="Nagwek"/>
    </w:pPr>
    <w:r>
      <w:rPr>
        <w:noProof/>
        <w:lang w:eastAsia="pl-PL"/>
      </w:rPr>
      <w:drawing>
        <wp:inline distT="0" distB="0" distL="0" distR="0" wp14:anchorId="645B612F" wp14:editId="7F75B7AA">
          <wp:extent cx="5760720" cy="739775"/>
          <wp:effectExtent l="0" t="0" r="0" b="0"/>
          <wp:docPr id="10" name="Obraz 10" descr="Zestawienie trzech logotypów, od lewej: Programu Operacyjnego Wiedza Edukacja Rozwój, Barw Rzeczpospolitej Polskiej,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Zestawienie trzech logotypów, od lewej: Programu Operacyjnego Wiedza Edukacja Rozwój, Barw Rzeczpospolitej Polskiej, Europejskiego Funduszu Społeczne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2418AD3" w14:textId="77777777" w:rsidR="003D594B" w:rsidRDefault="003D594B" w:rsidP="003D594B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„Aktywni niepełnosprawni – narzędzia wsparcia samodzielności osób niepełnosprawnych”</w:t>
    </w:r>
  </w:p>
  <w:p w14:paraId="3F98F536" w14:textId="77777777" w:rsidR="00F07C43" w:rsidRDefault="00F07C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46B1"/>
    <w:multiLevelType w:val="hybridMultilevel"/>
    <w:tmpl w:val="FFFFFFFF"/>
    <w:lvl w:ilvl="0" w:tplc="15C8D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0A8B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0030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2E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D48A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765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76F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42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E68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25C8"/>
    <w:multiLevelType w:val="hybridMultilevel"/>
    <w:tmpl w:val="CB0E816E"/>
    <w:lvl w:ilvl="0" w:tplc="EEC6BB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1FBDB"/>
    <w:multiLevelType w:val="hybridMultilevel"/>
    <w:tmpl w:val="FFFFFFFF"/>
    <w:lvl w:ilvl="0" w:tplc="CC161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5089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3CB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769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24A8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983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BA72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D099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F4A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F909B"/>
    <w:multiLevelType w:val="hybridMultilevel"/>
    <w:tmpl w:val="FFFFFFFF"/>
    <w:lvl w:ilvl="0" w:tplc="F3F49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C25E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56F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067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E0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14C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E4F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281F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364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38506"/>
    <w:multiLevelType w:val="hybridMultilevel"/>
    <w:tmpl w:val="FFFFFFFF"/>
    <w:lvl w:ilvl="0" w:tplc="6ACA5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D602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4A6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C24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F88D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580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27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FEFE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3C2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BAD7A"/>
    <w:multiLevelType w:val="hybridMultilevel"/>
    <w:tmpl w:val="FFFFFFFF"/>
    <w:lvl w:ilvl="0" w:tplc="36082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0C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966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767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92A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B85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483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2EC2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844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C154E"/>
    <w:multiLevelType w:val="hybridMultilevel"/>
    <w:tmpl w:val="FFFFFFFF"/>
    <w:lvl w:ilvl="0" w:tplc="EC1A4EE6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4448B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4C9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0B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20E1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C41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8A9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AE3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34A5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5D5B5"/>
    <w:multiLevelType w:val="hybridMultilevel"/>
    <w:tmpl w:val="FFFFFFFF"/>
    <w:lvl w:ilvl="0" w:tplc="3C003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6A82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6EE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3AC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09C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F84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D03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AE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44E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34198"/>
    <w:multiLevelType w:val="hybridMultilevel"/>
    <w:tmpl w:val="FFFFFFFF"/>
    <w:lvl w:ilvl="0" w:tplc="08D05EFE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8AE63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E42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46C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640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5CF5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2CF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A2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86E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C6122"/>
    <w:multiLevelType w:val="hybridMultilevel"/>
    <w:tmpl w:val="FFFFFFFF"/>
    <w:lvl w:ilvl="0" w:tplc="B314A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EC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B8B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0AB7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051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6E01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9C01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602E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3E55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55063"/>
    <w:multiLevelType w:val="hybridMultilevel"/>
    <w:tmpl w:val="58288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3983F"/>
    <w:multiLevelType w:val="hybridMultilevel"/>
    <w:tmpl w:val="FFFFFFFF"/>
    <w:lvl w:ilvl="0" w:tplc="3A460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E6F4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E0B6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42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4C8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862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65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2E8B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F233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6483A"/>
    <w:multiLevelType w:val="hybridMultilevel"/>
    <w:tmpl w:val="FFFFFFFF"/>
    <w:lvl w:ilvl="0" w:tplc="7A06B926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7694A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2C9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04B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E7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C29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006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948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088F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29F49"/>
    <w:multiLevelType w:val="hybridMultilevel"/>
    <w:tmpl w:val="FFFFFFFF"/>
    <w:lvl w:ilvl="0" w:tplc="8BBE9846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27A90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4A7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FA0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0FE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BAD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287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5CA6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561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76FE8"/>
    <w:multiLevelType w:val="hybridMultilevel"/>
    <w:tmpl w:val="AC0CECC8"/>
    <w:lvl w:ilvl="0" w:tplc="C1C8ACA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8935A"/>
    <w:multiLevelType w:val="hybridMultilevel"/>
    <w:tmpl w:val="FFFFFFFF"/>
    <w:lvl w:ilvl="0" w:tplc="9554228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F85EEE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60F0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8C4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9CD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788C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300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A1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1C5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15F70"/>
    <w:multiLevelType w:val="hybridMultilevel"/>
    <w:tmpl w:val="FFFFFFFF"/>
    <w:lvl w:ilvl="0" w:tplc="8CAC1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90D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1CE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06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8654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686C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D262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0CB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88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D5A4F"/>
    <w:multiLevelType w:val="hybridMultilevel"/>
    <w:tmpl w:val="FFFFFFFF"/>
    <w:lvl w:ilvl="0" w:tplc="83CCA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44F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6208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E69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9AED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F09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60E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96D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DCF4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70B97"/>
    <w:multiLevelType w:val="hybridMultilevel"/>
    <w:tmpl w:val="405C6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A6BD9"/>
    <w:multiLevelType w:val="hybridMultilevel"/>
    <w:tmpl w:val="FFFFFFFF"/>
    <w:lvl w:ilvl="0" w:tplc="8FE86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B22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727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6041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BED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8813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A1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684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266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20651"/>
    <w:multiLevelType w:val="hybridMultilevel"/>
    <w:tmpl w:val="FFFFFFFF"/>
    <w:lvl w:ilvl="0" w:tplc="64521EF4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E25A13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F24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CA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10B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AA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8828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EEFA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A42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D29EE"/>
    <w:multiLevelType w:val="hybridMultilevel"/>
    <w:tmpl w:val="FFFFFFFF"/>
    <w:lvl w:ilvl="0" w:tplc="2E9EE8E6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BE4ED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ECF8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2AE9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0D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029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E4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D4E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9E5D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22625"/>
    <w:multiLevelType w:val="hybridMultilevel"/>
    <w:tmpl w:val="FFFFFFFF"/>
    <w:lvl w:ilvl="0" w:tplc="2B9A2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3EA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DC5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D432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3C62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7AB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4CD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C80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2857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304FC"/>
    <w:multiLevelType w:val="hybridMultilevel"/>
    <w:tmpl w:val="FFFFFFFF"/>
    <w:lvl w:ilvl="0" w:tplc="DFAED9DE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D9841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38AE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4F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8EA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A7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26F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61A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46B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C769F"/>
    <w:multiLevelType w:val="multilevel"/>
    <w:tmpl w:val="EC4CC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71D566C7"/>
    <w:multiLevelType w:val="hybridMultilevel"/>
    <w:tmpl w:val="FFFFFFFF"/>
    <w:lvl w:ilvl="0" w:tplc="FA7C1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12BC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F62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E2E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202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7A6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6E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923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769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1"/>
  </w:num>
  <w:num w:numId="4">
    <w:abstractNumId w:val="8"/>
  </w:num>
  <w:num w:numId="5">
    <w:abstractNumId w:val="6"/>
  </w:num>
  <w:num w:numId="6">
    <w:abstractNumId w:val="13"/>
  </w:num>
  <w:num w:numId="7">
    <w:abstractNumId w:val="23"/>
  </w:num>
  <w:num w:numId="8">
    <w:abstractNumId w:val="12"/>
  </w:num>
  <w:num w:numId="9">
    <w:abstractNumId w:val="15"/>
  </w:num>
  <w:num w:numId="10">
    <w:abstractNumId w:val="20"/>
  </w:num>
  <w:num w:numId="11">
    <w:abstractNumId w:val="3"/>
  </w:num>
  <w:num w:numId="12">
    <w:abstractNumId w:val="25"/>
  </w:num>
  <w:num w:numId="13">
    <w:abstractNumId w:val="9"/>
  </w:num>
  <w:num w:numId="14">
    <w:abstractNumId w:val="11"/>
  </w:num>
  <w:num w:numId="15">
    <w:abstractNumId w:val="19"/>
  </w:num>
  <w:num w:numId="16">
    <w:abstractNumId w:val="16"/>
  </w:num>
  <w:num w:numId="17">
    <w:abstractNumId w:val="0"/>
  </w:num>
  <w:num w:numId="18">
    <w:abstractNumId w:val="5"/>
  </w:num>
  <w:num w:numId="19">
    <w:abstractNumId w:val="4"/>
  </w:num>
  <w:num w:numId="20">
    <w:abstractNumId w:val="7"/>
  </w:num>
  <w:num w:numId="21">
    <w:abstractNumId w:val="2"/>
  </w:num>
  <w:num w:numId="22">
    <w:abstractNumId w:val="22"/>
  </w:num>
  <w:num w:numId="23">
    <w:abstractNumId w:val="17"/>
  </w:num>
  <w:num w:numId="24">
    <w:abstractNumId w:val="18"/>
  </w:num>
  <w:num w:numId="25">
    <w:abstractNumId w:val="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Liau5jm4A9VyBp/kGwiJPIlccO+AwDTFUEUa1X52qnGfs+8Mb1Nqy1lCL8gTC/D2K4qBhJh+O4kJCXELVnjipA==" w:salt="GC3r2nDg31FTkpfNVZB0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0BB"/>
    <w:rsid w:val="00060FA9"/>
    <w:rsid w:val="00084A09"/>
    <w:rsid w:val="000C5F5B"/>
    <w:rsid w:val="00143DD6"/>
    <w:rsid w:val="00175C19"/>
    <w:rsid w:val="001810BB"/>
    <w:rsid w:val="001B10FC"/>
    <w:rsid w:val="001B5A0E"/>
    <w:rsid w:val="001C6007"/>
    <w:rsid w:val="001D696D"/>
    <w:rsid w:val="002111A3"/>
    <w:rsid w:val="00244087"/>
    <w:rsid w:val="0027063D"/>
    <w:rsid w:val="002B1B62"/>
    <w:rsid w:val="002D1AB2"/>
    <w:rsid w:val="00317432"/>
    <w:rsid w:val="00365705"/>
    <w:rsid w:val="00381385"/>
    <w:rsid w:val="00387CB8"/>
    <w:rsid w:val="003A68F9"/>
    <w:rsid w:val="003D594B"/>
    <w:rsid w:val="003E4299"/>
    <w:rsid w:val="004120D7"/>
    <w:rsid w:val="004274AF"/>
    <w:rsid w:val="004360C8"/>
    <w:rsid w:val="00436189"/>
    <w:rsid w:val="00443430"/>
    <w:rsid w:val="00443A73"/>
    <w:rsid w:val="0049658B"/>
    <w:rsid w:val="004A40AF"/>
    <w:rsid w:val="004E603C"/>
    <w:rsid w:val="00532D6E"/>
    <w:rsid w:val="005649A6"/>
    <w:rsid w:val="00577974"/>
    <w:rsid w:val="0069028C"/>
    <w:rsid w:val="006A458B"/>
    <w:rsid w:val="006D0141"/>
    <w:rsid w:val="006E22DE"/>
    <w:rsid w:val="006F0ACD"/>
    <w:rsid w:val="00701725"/>
    <w:rsid w:val="00730493"/>
    <w:rsid w:val="00795518"/>
    <w:rsid w:val="007C0451"/>
    <w:rsid w:val="007D3964"/>
    <w:rsid w:val="008065BD"/>
    <w:rsid w:val="00812DE2"/>
    <w:rsid w:val="008238F0"/>
    <w:rsid w:val="00823EA3"/>
    <w:rsid w:val="00850564"/>
    <w:rsid w:val="008707AB"/>
    <w:rsid w:val="0087091C"/>
    <w:rsid w:val="00977F33"/>
    <w:rsid w:val="009A7ACA"/>
    <w:rsid w:val="009A7BFA"/>
    <w:rsid w:val="009B14B4"/>
    <w:rsid w:val="009C50CB"/>
    <w:rsid w:val="00A27FDF"/>
    <w:rsid w:val="00A364CC"/>
    <w:rsid w:val="00A85F52"/>
    <w:rsid w:val="00A91D85"/>
    <w:rsid w:val="00AA299C"/>
    <w:rsid w:val="00B020FE"/>
    <w:rsid w:val="00B31AE9"/>
    <w:rsid w:val="00B57B27"/>
    <w:rsid w:val="00B75FC6"/>
    <w:rsid w:val="00BA033B"/>
    <w:rsid w:val="00BB050D"/>
    <w:rsid w:val="00BC204C"/>
    <w:rsid w:val="00BD7065"/>
    <w:rsid w:val="00BE1743"/>
    <w:rsid w:val="00BF6A57"/>
    <w:rsid w:val="00C17A84"/>
    <w:rsid w:val="00C25891"/>
    <w:rsid w:val="00C30E9B"/>
    <w:rsid w:val="00C4262E"/>
    <w:rsid w:val="00C53470"/>
    <w:rsid w:val="00CB4431"/>
    <w:rsid w:val="00CB51AF"/>
    <w:rsid w:val="00CF329D"/>
    <w:rsid w:val="00D50961"/>
    <w:rsid w:val="00D66A9E"/>
    <w:rsid w:val="00D76C0C"/>
    <w:rsid w:val="00DE1AFF"/>
    <w:rsid w:val="00DE40A2"/>
    <w:rsid w:val="00E124A4"/>
    <w:rsid w:val="00E25264"/>
    <w:rsid w:val="00E55113"/>
    <w:rsid w:val="00E650D3"/>
    <w:rsid w:val="00E7528F"/>
    <w:rsid w:val="00E944FE"/>
    <w:rsid w:val="00F07C43"/>
    <w:rsid w:val="00F1671A"/>
    <w:rsid w:val="00F20CFD"/>
    <w:rsid w:val="00F24AEE"/>
    <w:rsid w:val="00FC2872"/>
    <w:rsid w:val="00FC59F3"/>
    <w:rsid w:val="099309DC"/>
    <w:rsid w:val="15A144C8"/>
    <w:rsid w:val="2C17F390"/>
    <w:rsid w:val="411B0319"/>
    <w:rsid w:val="4A972FEC"/>
    <w:rsid w:val="5887C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68655"/>
  <w15:chartTrackingRefBased/>
  <w15:docId w15:val="{FD191C36-C111-47B6-9BB1-EF8B45CB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nhideWhenUsed/>
    <w:rsid w:val="001810BB"/>
    <w:pPr>
      <w:spacing w:line="360" w:lineRule="auto"/>
    </w:pPr>
    <w:rPr>
      <w:rFonts w:ascii="Arial" w:hAnsi="Arial"/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A40AF"/>
    <w:pPr>
      <w:keepNext/>
      <w:keepLines/>
      <w:spacing w:before="480" w:after="600"/>
      <w:jc w:val="center"/>
      <w:outlineLvl w:val="0"/>
    </w:pPr>
    <w:rPr>
      <w:rFonts w:eastAsiaTheme="majorEastAsia" w:cs="Arial"/>
      <w:b/>
      <w:bCs/>
      <w:color w:val="0070C0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50564"/>
    <w:pPr>
      <w:keepNext/>
      <w:keepLines/>
      <w:tabs>
        <w:tab w:val="left" w:pos="284"/>
      </w:tabs>
      <w:suppressAutoHyphens/>
      <w:spacing w:before="240" w:after="0"/>
      <w:contextualSpacing/>
      <w:outlineLvl w:val="1"/>
    </w:pPr>
    <w:rPr>
      <w:rFonts w:eastAsiaTheme="majorEastAsia" w:cstheme="majorBidi"/>
      <w:b/>
      <w:color w:val="0070C0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E1743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40AF"/>
    <w:rPr>
      <w:rFonts w:ascii="Arial" w:eastAsiaTheme="majorEastAsia" w:hAnsi="Arial" w:cs="Arial"/>
      <w:b/>
      <w:bCs/>
      <w:color w:val="0070C0"/>
      <w:kern w:val="0"/>
      <w:sz w:val="28"/>
      <w:szCs w:val="28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50564"/>
    <w:rPr>
      <w:rFonts w:ascii="Arial" w:eastAsiaTheme="majorEastAsia" w:hAnsi="Arial" w:cstheme="majorBidi"/>
      <w:b/>
      <w:color w:val="0070C0"/>
      <w:kern w:val="0"/>
      <w:sz w:val="24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BE1743"/>
    <w:rPr>
      <w:rFonts w:ascii="Arial" w:eastAsiaTheme="majorEastAsia" w:hAnsi="Arial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1810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1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10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10BB"/>
    <w:rPr>
      <w:rFonts w:ascii="Arial" w:hAnsi="Arial"/>
      <w:kern w:val="0"/>
      <w:sz w:val="20"/>
      <w:szCs w:val="20"/>
      <w14:ligatures w14:val="none"/>
    </w:rPr>
  </w:style>
  <w:style w:type="paragraph" w:customStyle="1" w:styleId="Wypunktowanie-nagwek">
    <w:name w:val="Wypunktowanie - nagłówek"/>
    <w:basedOn w:val="Normalny"/>
    <w:link w:val="Wypunktowanie-nagwekZnak"/>
    <w:uiPriority w:val="1"/>
    <w:qFormat/>
    <w:rsid w:val="001810BB"/>
    <w:pPr>
      <w:spacing w:before="120" w:after="120"/>
      <w:ind w:left="720" w:hanging="360"/>
    </w:pPr>
    <w:rPr>
      <w:rFonts w:ascii="Verdana" w:eastAsiaTheme="majorEastAsia" w:hAnsi="Verdana" w:cs="Times New Roman"/>
    </w:rPr>
  </w:style>
  <w:style w:type="character" w:customStyle="1" w:styleId="Wypunktowanie-nagwekZnak">
    <w:name w:val="Wypunktowanie - nagłówek Znak"/>
    <w:basedOn w:val="Domylnaczcionkaakapitu"/>
    <w:link w:val="Wypunktowanie-nagwek"/>
    <w:uiPriority w:val="1"/>
    <w:rsid w:val="001810BB"/>
    <w:rPr>
      <w:rFonts w:ascii="Verdana" w:eastAsiaTheme="majorEastAsia" w:hAnsi="Verdana" w:cs="Times New Roman"/>
      <w:kern w:val="0"/>
      <w:sz w:val="24"/>
      <w14:ligatures w14:val="none"/>
    </w:rPr>
  </w:style>
  <w:style w:type="paragraph" w:customStyle="1" w:styleId="Naturalny">
    <w:name w:val="Naturalny"/>
    <w:basedOn w:val="Nagwek3"/>
    <w:rsid w:val="001810BB"/>
  </w:style>
  <w:style w:type="paragraph" w:styleId="Nagwek">
    <w:name w:val="header"/>
    <w:basedOn w:val="Normalny"/>
    <w:link w:val="NagwekZnak"/>
    <w:uiPriority w:val="99"/>
    <w:unhideWhenUsed/>
    <w:rsid w:val="006F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CD"/>
    <w:rPr>
      <w:rFonts w:ascii="Arial" w:hAnsi="Arial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F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CD"/>
    <w:rPr>
      <w:rFonts w:ascii="Arial" w:hAnsi="Arial"/>
      <w:kern w:val="0"/>
      <w:sz w:val="24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4CC"/>
    <w:rPr>
      <w:rFonts w:ascii="Arial" w:hAnsi="Arial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d907a2-b284-4e51-b1b5-f7f573674dbf">
      <Terms xmlns="http://schemas.microsoft.com/office/infopath/2007/PartnerControls"/>
    </lcf76f155ced4ddcb4097134ff3c332f>
    <TaxCatchAll xmlns="875ab49b-63fc-4adb-9534-ce0bcd32d67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72ECC47E76364C8BFE5AED854E8E6E" ma:contentTypeVersion="15" ma:contentTypeDescription="Utwórz nowy dokument." ma:contentTypeScope="" ma:versionID="454948e9f1a8af42374bd011519fdcf1">
  <xsd:schema xmlns:xsd="http://www.w3.org/2001/XMLSchema" xmlns:xs="http://www.w3.org/2001/XMLSchema" xmlns:p="http://schemas.microsoft.com/office/2006/metadata/properties" xmlns:ns2="5bd907a2-b284-4e51-b1b5-f7f573674dbf" xmlns:ns3="875ab49b-63fc-4adb-9534-ce0bcd32d67a" targetNamespace="http://schemas.microsoft.com/office/2006/metadata/properties" ma:root="true" ma:fieldsID="a9c91ffa1381c296e2c8d0126bf1df82" ns2:_="" ns3:_="">
    <xsd:import namespace="5bd907a2-b284-4e51-b1b5-f7f573674dbf"/>
    <xsd:import namespace="875ab49b-63fc-4adb-9534-ce0bcd32d6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907a2-b284-4e51-b1b5-f7f573674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6fed6d34-e822-47fd-8df7-ee9d34bc10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ab49b-63fc-4adb-9534-ce0bcd32d67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1bb4264-7dff-4bde-9544-5763690b60ab}" ma:internalName="TaxCatchAll" ma:showField="CatchAllData" ma:web="875ab49b-63fc-4adb-9534-ce0bcd32d6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CF3843-C6D1-4487-A7EC-F44A5DE8116E}">
  <ds:schemaRefs>
    <ds:schemaRef ds:uri="http://schemas.microsoft.com/office/2006/metadata/properties"/>
    <ds:schemaRef ds:uri="http://schemas.microsoft.com/office/infopath/2007/PartnerControls"/>
    <ds:schemaRef ds:uri="5bd907a2-b284-4e51-b1b5-f7f573674dbf"/>
    <ds:schemaRef ds:uri="875ab49b-63fc-4adb-9534-ce0bcd32d67a"/>
  </ds:schemaRefs>
</ds:datastoreItem>
</file>

<file path=customXml/itemProps2.xml><?xml version="1.0" encoding="utf-8"?>
<ds:datastoreItem xmlns:ds="http://schemas.openxmlformats.org/officeDocument/2006/customXml" ds:itemID="{B3F561E1-6637-486C-80B2-DED539FB7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907a2-b284-4e51-b1b5-f7f573674dbf"/>
    <ds:schemaRef ds:uri="875ab49b-63fc-4adb-9534-ce0bcd32d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F56268-83BD-4BE1-A3A0-EDFA683D07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2418</Words>
  <Characters>14509</Characters>
  <Application>Microsoft Office Word</Application>
  <DocSecurity>8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18 do Standardu AOON_sytuacje trudne</vt:lpstr>
    </vt:vector>
  </TitlesOfParts>
  <Company/>
  <LinksUpToDate>false</LinksUpToDate>
  <CharactersWithSpaces>16894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18 do Standardu AOON_sytuacje trudne</dc:title>
  <dc:subject/>
  <dc:creator>Małgorzata Franczak</dc:creator>
  <cp:keywords/>
  <dc:description/>
  <cp:lastModifiedBy>Ewa</cp:lastModifiedBy>
  <cp:revision>2</cp:revision>
  <dcterms:created xsi:type="dcterms:W3CDTF">2024-03-26T12:07:00Z</dcterms:created>
  <dcterms:modified xsi:type="dcterms:W3CDTF">2024-03-26T12:07:00Z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0x0101003972ECC47E76364C8BFE5AED854E8E6E</vt:lpwstr>
  </property>
  <property fmtid="{D5CDD505-2E9C-101B-9397-08002B2CF9AE}" pid="3" name="MediaServiceImageTags">
    <vt:lpwstr/>
  </property>
</Properties>
</file>