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3911" w14:textId="1BDB6978" w:rsidR="0072498D" w:rsidRDefault="0072498D" w:rsidP="0072498D">
      <w:pPr>
        <w:pStyle w:val="Nagwek1"/>
      </w:pPr>
      <w:r w:rsidRPr="003A6A5C">
        <w:t>Asystencja osobist</w:t>
      </w:r>
      <w:r w:rsidR="005402D9">
        <w:t xml:space="preserve">a osób z niepełnosprawnością – </w:t>
      </w:r>
      <w:r w:rsidRPr="003A6A5C">
        <w:t xml:space="preserve">program szkolenia </w:t>
      </w:r>
      <w:r>
        <w:t xml:space="preserve">ogólnego </w:t>
      </w:r>
      <w:r w:rsidRPr="003A6A5C">
        <w:t>dla</w:t>
      </w:r>
      <w:r>
        <w:t xml:space="preserve"> kandydatów i kandydatek na</w:t>
      </w:r>
      <w:r w:rsidRPr="003A6A5C">
        <w:t xml:space="preserve"> asystentów osobistych </w:t>
      </w:r>
      <w:r w:rsidRPr="003A6A5C">
        <w:br/>
      </w:r>
    </w:p>
    <w:p w14:paraId="52E6341D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</w:rPr>
      </w:pPr>
      <w:r w:rsidRPr="003A6A5C">
        <w:rPr>
          <w:rFonts w:cs="Arial"/>
        </w:rPr>
        <w:t xml:space="preserve">Cele szkolenia </w:t>
      </w:r>
    </w:p>
    <w:p w14:paraId="646A2ECD" w14:textId="77777777" w:rsidR="0072498D" w:rsidRPr="00A02C5B" w:rsidRDefault="0072498D" w:rsidP="0072498D">
      <w:pPr>
        <w:pStyle w:val="LO-normal"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A6A5C">
        <w:rPr>
          <w:rFonts w:ascii="Arial" w:hAnsi="Arial" w:cs="Arial"/>
          <w:color w:val="000000"/>
          <w:sz w:val="24"/>
          <w:szCs w:val="24"/>
        </w:rPr>
        <w:t>Po ukończeniu szkolenia uczestni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3A6A5C">
        <w:rPr>
          <w:rFonts w:ascii="Arial" w:hAnsi="Arial" w:cs="Arial"/>
          <w:color w:val="000000"/>
          <w:sz w:val="24"/>
          <w:szCs w:val="24"/>
        </w:rPr>
        <w:t xml:space="preserve"> będzie wiedział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8924863" w14:textId="77777777" w:rsidR="0072498D" w:rsidRPr="00236BED" w:rsidRDefault="0072498D" w:rsidP="00D35326">
      <w:pPr>
        <w:pStyle w:val="Akapitzlist"/>
        <w:numPr>
          <w:ilvl w:val="0"/>
          <w:numId w:val="4"/>
        </w:numPr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 historycznie zmieniało się rozumienie niepełnosprawności i jakie są założenia prawno-człowieczego modelu niepełnosprawności,</w:t>
      </w:r>
    </w:p>
    <w:p w14:paraId="7EEFD69A" w14:textId="40189D48" w:rsidR="0072498D" w:rsidRPr="00236BED" w:rsidRDefault="0072498D" w:rsidP="5302BE37">
      <w:pPr>
        <w:pStyle w:val="Akapitzlist"/>
        <w:numPr>
          <w:ilvl w:val="0"/>
          <w:numId w:val="4"/>
        </w:numPr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5302BE37">
        <w:rPr>
          <w:rFonts w:ascii="Arial" w:hAnsi="Arial" w:cs="Arial"/>
          <w:color w:val="000000" w:themeColor="text1"/>
        </w:rPr>
        <w:t xml:space="preserve">czym jest asystencja osobista osób z niepełnosprawnościami (dalej: asystencja osobista, AOON) w świetle </w:t>
      </w:r>
      <w:r w:rsidRPr="5302BE37">
        <w:rPr>
          <w:rFonts w:ascii="Arial" w:hAnsi="Arial" w:cs="Arial"/>
          <w:i/>
          <w:iCs/>
          <w:color w:val="000000" w:themeColor="text1"/>
        </w:rPr>
        <w:t xml:space="preserve">Konwencji </w:t>
      </w:r>
      <w:r w:rsidR="005402D9" w:rsidRPr="5302BE37">
        <w:rPr>
          <w:rFonts w:ascii="Arial" w:hAnsi="Arial" w:cs="Arial"/>
          <w:i/>
          <w:iCs/>
          <w:color w:val="000000" w:themeColor="text1"/>
        </w:rPr>
        <w:t xml:space="preserve">ONZ </w:t>
      </w:r>
      <w:r w:rsidRPr="5302BE37">
        <w:rPr>
          <w:rFonts w:ascii="Arial" w:hAnsi="Arial" w:cs="Arial"/>
          <w:i/>
          <w:iCs/>
          <w:color w:val="000000" w:themeColor="text1"/>
        </w:rPr>
        <w:t>o prawach osób niepełnosprawn</w:t>
      </w:r>
      <w:r w:rsidR="269D6F9F" w:rsidRPr="5302BE37">
        <w:rPr>
          <w:rFonts w:ascii="Arial" w:hAnsi="Arial" w:cs="Arial"/>
          <w:i/>
          <w:iCs/>
          <w:color w:val="000000" w:themeColor="text1"/>
        </w:rPr>
        <w:t xml:space="preserve">ych </w:t>
      </w:r>
      <w:r w:rsidRPr="5302BE37">
        <w:rPr>
          <w:rFonts w:ascii="Arial" w:hAnsi="Arial" w:cs="Arial"/>
          <w:color w:val="000000" w:themeColor="text1"/>
        </w:rPr>
        <w:t>(KPON),</w:t>
      </w:r>
    </w:p>
    <w:p w14:paraId="5208CD94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jakie zadania i czynności wykonuje asystent osobisty,</w:t>
      </w:r>
    </w:p>
    <w:p w14:paraId="36C37584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jakie prawa i obowiązki ma asystent osobisty, a jakie użytkownik tej usługi,</w:t>
      </w:r>
    </w:p>
    <w:p w14:paraId="03801F20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jakimi zasadami etycznymi powinien kierować się w swojej pracy asystent osobisty,</w:t>
      </w:r>
    </w:p>
    <w:p w14:paraId="6536BDC1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jakie elementy powinien zawierać kontrakt na świadczenie AOON,</w:t>
      </w:r>
    </w:p>
    <w:p w14:paraId="001A789F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 wygląda zarządzanie asystencją osobistą przez jej bezpośredniego użytkownika lub przez podmioty świadczące AOON,</w:t>
      </w:r>
    </w:p>
    <w:p w14:paraId="129227A2" w14:textId="1CCBBC56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 rozwiązywać sytuacje trudne pojawiające się najczęściej w relacji asystent osobisty </w:t>
      </w:r>
      <w:r w:rsidR="005402D9">
        <w:rPr>
          <w:rFonts w:ascii="Arial" w:hAnsi="Arial" w:cs="Arial"/>
          <w:color w:val="000000"/>
        </w:rPr>
        <w:t>–</w:t>
      </w:r>
      <w:r w:rsidRPr="00236BED">
        <w:rPr>
          <w:rFonts w:ascii="Arial" w:hAnsi="Arial" w:cs="Arial"/>
          <w:color w:val="000000"/>
        </w:rPr>
        <w:t xml:space="preserve"> użytkownik usługi lub jego otoczenie,</w:t>
      </w:r>
    </w:p>
    <w:p w14:paraId="0C072A5A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236BED">
        <w:rPr>
          <w:rFonts w:ascii="Arial" w:hAnsi="Arial" w:cs="Arial"/>
          <w:color w:val="000000"/>
        </w:rPr>
        <w:t>jak zadbać o bezpieczeństwo i higienę pracy asystenta osobistego,</w:t>
      </w:r>
    </w:p>
    <w:p w14:paraId="09F07EE5" w14:textId="77777777" w:rsidR="0072498D" w:rsidRPr="00236BED" w:rsidRDefault="0072498D" w:rsidP="00D3532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 w:rsidRPr="00236BED">
        <w:rPr>
          <w:rFonts w:ascii="Arial" w:hAnsi="Arial" w:cs="Arial"/>
          <w:color w:val="000000"/>
        </w:rPr>
        <w:t>jak wspierać użytkownika AOON w planowaniu współpracy z asystentem osobistym.</w:t>
      </w:r>
      <w:r w:rsidRPr="00236BED">
        <w:rPr>
          <w:rFonts w:ascii="Arial" w:hAnsi="Arial" w:cs="Arial"/>
        </w:rPr>
        <w:t xml:space="preserve"> </w:t>
      </w:r>
    </w:p>
    <w:p w14:paraId="6A40C5B3" w14:textId="1C29B3AA" w:rsidR="0072498D" w:rsidRDefault="0072498D" w:rsidP="0072498D">
      <w:pPr>
        <w:shd w:val="clear" w:color="auto" w:fill="FFFFFF"/>
        <w:suppressAutoHyphens w:val="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trakcie szkolenia uczestnik rozwi</w:t>
      </w:r>
      <w:r w:rsidR="00835A67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umiejętności:</w:t>
      </w:r>
    </w:p>
    <w:p w14:paraId="51ED645C" w14:textId="77777777" w:rsidR="0072498D" w:rsidRDefault="0072498D" w:rsidP="00D353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współpracy,</w:t>
      </w:r>
    </w:p>
    <w:p w14:paraId="1B3004E7" w14:textId="77777777" w:rsidR="0072498D" w:rsidRDefault="0072498D" w:rsidP="00D353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lastRenderedPageBreak/>
        <w:t>komunikowania się,</w:t>
      </w:r>
    </w:p>
    <w:p w14:paraId="1C38BF7A" w14:textId="77777777" w:rsidR="0072498D" w:rsidRDefault="0072498D" w:rsidP="00D353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 w:rsidRPr="009D1FAD">
        <w:rPr>
          <w:rFonts w:ascii="Arial" w:hAnsi="Arial" w:cs="Arial"/>
          <w:highlight w:val="white"/>
        </w:rPr>
        <w:t>aktywnego słuchania,</w:t>
      </w:r>
    </w:p>
    <w:p w14:paraId="48166F94" w14:textId="77777777" w:rsidR="0072498D" w:rsidRDefault="0072498D" w:rsidP="00D353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asertywności,</w:t>
      </w:r>
    </w:p>
    <w:p w14:paraId="1FC36CD1" w14:textId="35C65C01" w:rsidR="0072498D" w:rsidRDefault="0072498D" w:rsidP="00D353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planowania i organizacji pracy własnej.</w:t>
      </w:r>
    </w:p>
    <w:p w14:paraId="15C45953" w14:textId="77777777" w:rsidR="005402D9" w:rsidRPr="005402D9" w:rsidRDefault="005402D9" w:rsidP="005402D9">
      <w:pPr>
        <w:shd w:val="clear" w:color="auto" w:fill="FFFFFF"/>
        <w:suppressAutoHyphens w:val="0"/>
        <w:textAlignment w:val="baseline"/>
        <w:rPr>
          <w:rFonts w:ascii="Arial" w:hAnsi="Arial" w:cs="Arial"/>
          <w:highlight w:val="white"/>
        </w:rPr>
      </w:pPr>
    </w:p>
    <w:p w14:paraId="27323E8E" w14:textId="7799F85E" w:rsidR="0072498D" w:rsidRDefault="0072498D" w:rsidP="0072498D">
      <w:pPr>
        <w:shd w:val="clear" w:color="auto" w:fill="FFFFFF"/>
        <w:suppressAutoHyphens w:val="0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Szkolenie </w:t>
      </w:r>
      <w:r w:rsidR="00C60E4C">
        <w:rPr>
          <w:rFonts w:ascii="Arial" w:hAnsi="Arial" w:cs="Arial"/>
          <w:highlight w:val="white"/>
        </w:rPr>
        <w:t>kształtuje</w:t>
      </w:r>
      <w:r>
        <w:rPr>
          <w:rFonts w:ascii="Arial" w:hAnsi="Arial" w:cs="Arial"/>
          <w:highlight w:val="white"/>
        </w:rPr>
        <w:t xml:space="preserve"> postawy:</w:t>
      </w:r>
    </w:p>
    <w:p w14:paraId="4D96A301" w14:textId="77777777" w:rsidR="0072498D" w:rsidRDefault="0072498D" w:rsidP="00D3532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poszanowania podmiotowości i godności drugiej osoby,</w:t>
      </w:r>
    </w:p>
    <w:p w14:paraId="26F839E7" w14:textId="77777777" w:rsidR="0072498D" w:rsidRPr="009E53E9" w:rsidRDefault="0072498D" w:rsidP="00D3532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otwartości na potrzeby innych osób,</w:t>
      </w:r>
    </w:p>
    <w:p w14:paraId="1BD212E9" w14:textId="77777777" w:rsidR="0072498D" w:rsidRDefault="0072498D" w:rsidP="00D35326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zaangażowania,</w:t>
      </w:r>
    </w:p>
    <w:p w14:paraId="652C2CC4" w14:textId="77777777" w:rsidR="0072498D" w:rsidRPr="0069779A" w:rsidRDefault="0072498D" w:rsidP="00D35326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współpracy.</w:t>
      </w:r>
    </w:p>
    <w:p w14:paraId="6ABE36EA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  <w:highlight w:val="white"/>
        </w:rPr>
      </w:pPr>
      <w:r w:rsidRPr="003A6A5C">
        <w:rPr>
          <w:rFonts w:cs="Arial"/>
        </w:rPr>
        <w:t>Moduły szkoleniowe</w:t>
      </w:r>
    </w:p>
    <w:bookmarkStart w:id="0" w:name="_Hlk134003259"/>
    <w:bookmarkStart w:id="1" w:name="_Hlk107158972"/>
    <w:p w14:paraId="1E4D9570" w14:textId="1986603A" w:rsidR="0072498D" w:rsidRPr="00B15C28" w:rsidRDefault="00A022D5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Style w:val="Hipercze"/>
          <w:rFonts w:ascii="Arial" w:eastAsia="Times New Roman" w:hAnsi="Arial" w:cs="Arial"/>
          <w:color w:val="0070C0"/>
          <w:szCs w:val="24"/>
          <w:lang w:eastAsia="pl-PL" w:bidi="ar-SA"/>
        </w:rPr>
      </w:pPr>
      <w:r w:rsidRPr="00B15C28">
        <w:rPr>
          <w:rFonts w:ascii="Arial" w:eastAsia="Times New Roman" w:hAnsi="Arial" w:cs="Arial"/>
          <w:color w:val="0070C0"/>
          <w:szCs w:val="24"/>
          <w:lang w:eastAsia="pl-PL" w:bidi="ar-SA"/>
        </w:rPr>
        <w:fldChar w:fldCharType="begin"/>
      </w:r>
      <w:r w:rsidRPr="00B15C28">
        <w:rPr>
          <w:rFonts w:ascii="Arial" w:eastAsia="Times New Roman" w:hAnsi="Arial" w:cs="Arial"/>
          <w:color w:val="0070C0"/>
          <w:szCs w:val="24"/>
          <w:lang w:eastAsia="pl-PL" w:bidi="ar-SA"/>
        </w:rPr>
        <w:instrText xml:space="preserve"> HYPERLINK  \l "_Asystencja_osobista_w" </w:instrText>
      </w:r>
      <w:r w:rsidRPr="00B15C28">
        <w:rPr>
          <w:rFonts w:ascii="Arial" w:eastAsia="Times New Roman" w:hAnsi="Arial" w:cs="Arial"/>
          <w:color w:val="0070C0"/>
          <w:szCs w:val="24"/>
          <w:lang w:eastAsia="pl-PL" w:bidi="ar-SA"/>
        </w:rPr>
        <w:fldChar w:fldCharType="separate"/>
      </w:r>
      <w:r w:rsidR="0072498D" w:rsidRPr="00B15C28">
        <w:rPr>
          <w:rStyle w:val="Hipercze"/>
          <w:rFonts w:ascii="Arial" w:eastAsia="Times New Roman" w:hAnsi="Arial" w:cs="Arial"/>
          <w:color w:val="0070C0"/>
          <w:szCs w:val="24"/>
          <w:lang w:eastAsia="pl-PL" w:bidi="ar-SA"/>
        </w:rPr>
        <w:t>Asystencja osobista w prawno-człowieczym modelu wsparcia.</w:t>
      </w:r>
      <w:bookmarkEnd w:id="0"/>
    </w:p>
    <w:p w14:paraId="216AA8C8" w14:textId="5979BC9C" w:rsidR="0072498D" w:rsidRPr="003A6A5C" w:rsidRDefault="00A022D5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Fonts w:ascii="Arial" w:eastAsia="Times New Roman" w:hAnsi="Arial" w:cs="Arial"/>
          <w:color w:val="000000"/>
          <w:szCs w:val="24"/>
          <w:lang w:eastAsia="pl-PL" w:bidi="ar-SA"/>
        </w:rPr>
      </w:pPr>
      <w:r w:rsidRPr="00B15C28">
        <w:rPr>
          <w:rFonts w:ascii="Arial" w:eastAsia="Times New Roman" w:hAnsi="Arial" w:cs="Arial"/>
          <w:color w:val="0070C0"/>
          <w:szCs w:val="24"/>
          <w:lang w:eastAsia="pl-PL" w:bidi="ar-SA"/>
        </w:rPr>
        <w:fldChar w:fldCharType="end"/>
      </w:r>
      <w:hyperlink w:anchor="_Moduł_2_Kompensacyjna" w:history="1">
        <w:r w:rsidR="0072498D" w:rsidRPr="00867076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 xml:space="preserve">Kompensacyjna rola </w:t>
        </w:r>
        <w:r w:rsidR="0072498D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>asystencji osobistej</w:t>
        </w:r>
        <w:r w:rsidR="0072498D" w:rsidRPr="00867076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>.</w:t>
        </w:r>
      </w:hyperlink>
    </w:p>
    <w:p w14:paraId="13D9B1E3" w14:textId="77777777" w:rsidR="0072498D" w:rsidRPr="003A6A5C" w:rsidRDefault="002215CA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Fonts w:ascii="Arial" w:eastAsia="Times New Roman" w:hAnsi="Arial" w:cs="Arial"/>
          <w:color w:val="000000"/>
          <w:szCs w:val="24"/>
          <w:lang w:eastAsia="pl-PL" w:bidi="ar-SA"/>
        </w:rPr>
      </w:pPr>
      <w:hyperlink w:anchor="_Moduł_3_Kodeks" w:history="1">
        <w:r w:rsidR="0072498D" w:rsidRPr="0004433B">
          <w:rPr>
            <w:rStyle w:val="Hipercze"/>
            <w:rFonts w:ascii="Arial" w:eastAsia="Times New Roman" w:hAnsi="Arial" w:cs="Arial"/>
            <w:szCs w:val="24"/>
            <w:lang w:eastAsia="pl-PL" w:bidi="ar-SA"/>
          </w:rPr>
          <w:t>Kodeks etyczny asystenta osobistego</w:t>
        </w:r>
      </w:hyperlink>
      <w:r w:rsidR="0072498D" w:rsidRPr="003A6A5C">
        <w:rPr>
          <w:rFonts w:ascii="Arial" w:eastAsia="Times New Roman" w:hAnsi="Arial" w:cs="Arial"/>
          <w:color w:val="000000"/>
          <w:szCs w:val="24"/>
          <w:lang w:eastAsia="pl-PL" w:bidi="ar-SA"/>
        </w:rPr>
        <w:t>.</w:t>
      </w:r>
    </w:p>
    <w:p w14:paraId="218A11E8" w14:textId="77777777" w:rsidR="0072498D" w:rsidRPr="003A6A5C" w:rsidRDefault="002215CA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Fonts w:ascii="Arial" w:eastAsia="Times New Roman" w:hAnsi="Arial" w:cs="Arial"/>
          <w:szCs w:val="24"/>
          <w:lang w:eastAsia="pl-PL" w:bidi="ar-SA"/>
        </w:rPr>
      </w:pPr>
      <w:hyperlink w:anchor="_Moduł_4_Prawa" w:history="1">
        <w:r w:rsidR="0072498D" w:rsidRPr="0004433B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>Prawa i obowiązki asystenta osobistego w relacji z użytkownikiem usługi</w:t>
        </w:r>
      </w:hyperlink>
      <w:r w:rsidR="0072498D" w:rsidRPr="003A6A5C">
        <w:rPr>
          <w:rFonts w:ascii="Arial" w:eastAsia="Times New Roman" w:hAnsi="Arial" w:cs="Arial"/>
          <w:szCs w:val="24"/>
          <w:shd w:val="clear" w:color="auto" w:fill="FFFFFF"/>
          <w:lang w:eastAsia="pl-PL" w:bidi="ar-SA"/>
        </w:rPr>
        <w:t>. </w:t>
      </w:r>
    </w:p>
    <w:p w14:paraId="48DDACD9" w14:textId="6C64291B" w:rsidR="0072498D" w:rsidRPr="0072498D" w:rsidRDefault="0072498D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Style w:val="Hipercze"/>
          <w:rFonts w:ascii="Arial" w:eastAsia="Times New Roman" w:hAnsi="Arial" w:cs="Arial"/>
          <w:szCs w:val="24"/>
          <w:lang w:eastAsia="pl-PL" w:bidi="ar-SA"/>
        </w:rPr>
      </w:pPr>
      <w:r>
        <w:rPr>
          <w:rFonts w:ascii="Arial" w:eastAsia="Times New Roman" w:hAnsi="Arial" w:cs="Arial"/>
          <w:szCs w:val="24"/>
          <w:lang w:eastAsia="pl-PL" w:bidi="ar-SA"/>
        </w:rPr>
        <w:fldChar w:fldCharType="begin"/>
      </w:r>
      <w:r>
        <w:rPr>
          <w:rFonts w:ascii="Arial" w:eastAsia="Times New Roman" w:hAnsi="Arial" w:cs="Arial"/>
          <w:szCs w:val="24"/>
          <w:lang w:eastAsia="pl-PL" w:bidi="ar-SA"/>
        </w:rPr>
        <w:instrText xml:space="preserve"> HYPERLINK  \l "_Moduł_5_" </w:instrText>
      </w:r>
      <w:r>
        <w:rPr>
          <w:rFonts w:ascii="Arial" w:eastAsia="Times New Roman" w:hAnsi="Arial" w:cs="Arial"/>
          <w:szCs w:val="24"/>
          <w:lang w:eastAsia="pl-PL" w:bidi="ar-SA"/>
        </w:rPr>
        <w:fldChar w:fldCharType="separate"/>
      </w:r>
      <w:r w:rsidRPr="0072498D">
        <w:rPr>
          <w:rStyle w:val="Hipercze"/>
          <w:rFonts w:ascii="Arial" w:eastAsia="Times New Roman" w:hAnsi="Arial" w:cs="Arial"/>
          <w:szCs w:val="24"/>
          <w:lang w:eastAsia="pl-PL" w:bidi="ar-SA"/>
        </w:rPr>
        <w:t>Psychologiczne aspekty relacji asystenta osobistego z użytkownikiem usługi.</w:t>
      </w:r>
    </w:p>
    <w:p w14:paraId="7B3CEA2E" w14:textId="2B6D09E5" w:rsidR="0072498D" w:rsidRPr="003A6A5C" w:rsidRDefault="0072498D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Fonts w:ascii="Arial" w:eastAsia="Times New Roman" w:hAnsi="Arial" w:cs="Arial"/>
          <w:szCs w:val="24"/>
          <w:lang w:eastAsia="pl-PL" w:bidi="ar-SA"/>
        </w:rPr>
      </w:pPr>
      <w:r>
        <w:rPr>
          <w:rFonts w:ascii="Arial" w:eastAsia="Times New Roman" w:hAnsi="Arial" w:cs="Arial"/>
          <w:szCs w:val="24"/>
          <w:lang w:eastAsia="pl-PL" w:bidi="ar-SA"/>
        </w:rPr>
        <w:fldChar w:fldCharType="end"/>
      </w:r>
      <w:hyperlink w:anchor="_Moduł_6_Asystent" w:history="1">
        <w:r w:rsidRPr="00135BA0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>Bezpieczeństwo i higiena pracy asystenta osobistego</w:t>
        </w:r>
      </w:hyperlink>
      <w:r>
        <w:rPr>
          <w:rFonts w:ascii="Arial" w:eastAsia="Times New Roman" w:hAnsi="Arial" w:cs="Arial"/>
          <w:szCs w:val="24"/>
          <w:shd w:val="clear" w:color="auto" w:fill="FFFFFF"/>
          <w:lang w:eastAsia="pl-PL" w:bidi="ar-SA"/>
        </w:rPr>
        <w:t>.</w:t>
      </w:r>
      <w:r w:rsidRPr="003A6A5C">
        <w:rPr>
          <w:rFonts w:ascii="Arial" w:eastAsia="Times New Roman" w:hAnsi="Arial" w:cs="Arial"/>
          <w:szCs w:val="24"/>
          <w:shd w:val="clear" w:color="auto" w:fill="FFFFFF"/>
          <w:lang w:eastAsia="pl-PL" w:bidi="ar-SA"/>
        </w:rPr>
        <w:t xml:space="preserve"> </w:t>
      </w:r>
    </w:p>
    <w:p w14:paraId="6AF0CF62" w14:textId="670E5D7E" w:rsidR="0072498D" w:rsidRPr="003A6A5C" w:rsidRDefault="002215CA" w:rsidP="00D35326">
      <w:pPr>
        <w:numPr>
          <w:ilvl w:val="0"/>
          <w:numId w:val="1"/>
        </w:numPr>
        <w:shd w:val="clear" w:color="auto" w:fill="FFFFFF"/>
        <w:suppressAutoHyphens w:val="0"/>
        <w:contextualSpacing/>
        <w:textAlignment w:val="baseline"/>
        <w:rPr>
          <w:rFonts w:ascii="Arial" w:eastAsia="Times New Roman" w:hAnsi="Arial" w:cs="Arial"/>
          <w:szCs w:val="24"/>
          <w:lang w:eastAsia="pl-PL" w:bidi="ar-SA"/>
        </w:rPr>
      </w:pPr>
      <w:hyperlink w:anchor="_Moduł_6_Sytuacje" w:history="1">
        <w:r w:rsidR="00794D34">
          <w:rPr>
            <w:rStyle w:val="Hipercze"/>
            <w:rFonts w:ascii="Arial" w:eastAsia="Times New Roman" w:hAnsi="Arial" w:cs="Arial"/>
            <w:szCs w:val="24"/>
            <w:shd w:val="clear" w:color="auto" w:fill="FFFFFF"/>
            <w:lang w:eastAsia="pl-PL" w:bidi="ar-SA"/>
          </w:rPr>
          <w:t>Sytuacje kryzysowe w relacji między asystentem osobistym a użytkownikiem usługi lub osobami z jego otoczenia i sposoby ich rozwiązywania. </w:t>
        </w:r>
      </w:hyperlink>
    </w:p>
    <w:bookmarkEnd w:id="1"/>
    <w:p w14:paraId="3350D95D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</w:rPr>
      </w:pPr>
      <w:r w:rsidRPr="003A6A5C">
        <w:rPr>
          <w:rFonts w:cs="Arial"/>
        </w:rPr>
        <w:t>Grupa docelowa</w:t>
      </w:r>
    </w:p>
    <w:p w14:paraId="3FAF9AE1" w14:textId="5047D183" w:rsidR="0072498D" w:rsidRPr="003A6A5C" w:rsidRDefault="005402D9" w:rsidP="0072498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2498D" w:rsidRPr="003A6A5C">
        <w:rPr>
          <w:rFonts w:ascii="Arial" w:hAnsi="Arial" w:cs="Arial"/>
          <w:color w:val="000000"/>
          <w:sz w:val="24"/>
          <w:szCs w:val="24"/>
        </w:rPr>
        <w:t>ktualni i potencjalni asystenci osobiści osób z niepełnosprawnością</w:t>
      </w:r>
    </w:p>
    <w:p w14:paraId="4ED57843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</w:rPr>
      </w:pPr>
      <w:r w:rsidRPr="003A6A5C">
        <w:rPr>
          <w:rFonts w:cs="Arial"/>
        </w:rPr>
        <w:t>Czas trwania</w:t>
      </w:r>
    </w:p>
    <w:p w14:paraId="6E7389F7" w14:textId="2F4B2935" w:rsidR="0072498D" w:rsidRPr="003A6A5C" w:rsidRDefault="005402D9" w:rsidP="0072498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godzin</w:t>
      </w:r>
      <w:r w:rsidR="0072498D" w:rsidRPr="003A6A5C">
        <w:rPr>
          <w:rFonts w:ascii="Arial" w:hAnsi="Arial" w:cs="Arial"/>
          <w:sz w:val="24"/>
          <w:szCs w:val="24"/>
        </w:rPr>
        <w:t xml:space="preserve"> zegarowych, 2 dni szkoleniowe; moduły 1-4 realizowane są pierwsz</w:t>
      </w:r>
      <w:r>
        <w:rPr>
          <w:rFonts w:ascii="Arial" w:hAnsi="Arial" w:cs="Arial"/>
          <w:sz w:val="24"/>
          <w:szCs w:val="24"/>
        </w:rPr>
        <w:t>ego dnia szkolenia; moduły 5-7</w:t>
      </w:r>
      <w:r w:rsidR="0072498D" w:rsidRPr="003A6A5C">
        <w:rPr>
          <w:rFonts w:ascii="Arial" w:hAnsi="Arial" w:cs="Arial"/>
          <w:sz w:val="24"/>
          <w:szCs w:val="24"/>
        </w:rPr>
        <w:t xml:space="preserve"> drugiego dnia.</w:t>
      </w:r>
    </w:p>
    <w:p w14:paraId="6180AA96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</w:rPr>
      </w:pPr>
      <w:r w:rsidRPr="003A6A5C">
        <w:rPr>
          <w:rFonts w:cs="Arial"/>
        </w:rPr>
        <w:lastRenderedPageBreak/>
        <w:t>Wytyczne dotyczące szkoleń</w:t>
      </w:r>
    </w:p>
    <w:p w14:paraId="201D1F06" w14:textId="7120BEB4" w:rsidR="0072498D" w:rsidRPr="006E151A" w:rsidRDefault="0072498D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6E151A">
        <w:rPr>
          <w:rFonts w:ascii="Arial" w:hAnsi="Arial" w:cs="Arial"/>
          <w:color w:val="000000"/>
        </w:rPr>
        <w:t>Szkolenie powinno być prowadzone przez dwóch trener</w:t>
      </w:r>
      <w:r w:rsidR="005402D9">
        <w:rPr>
          <w:rFonts w:ascii="Arial" w:hAnsi="Arial" w:cs="Arial"/>
          <w:color w:val="000000"/>
        </w:rPr>
        <w:t>ów, z których przynajmniej jeden</w:t>
      </w:r>
      <w:r w:rsidRPr="006E151A">
        <w:rPr>
          <w:rFonts w:ascii="Arial" w:hAnsi="Arial" w:cs="Arial"/>
          <w:color w:val="000000"/>
        </w:rPr>
        <w:t xml:space="preserve"> jest użytkownikiem lub potencjalnym użytkownikiem usług AOON.</w:t>
      </w:r>
    </w:p>
    <w:p w14:paraId="183BFD8D" w14:textId="77777777" w:rsidR="0072498D" w:rsidRPr="006E151A" w:rsidRDefault="0072498D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6E151A">
        <w:rPr>
          <w:rFonts w:ascii="Arial" w:hAnsi="Arial" w:cs="Arial"/>
          <w:color w:val="000000"/>
        </w:rPr>
        <w:t>Szkolenie powinno być prowadzone przy wykorzystaniu aktywnych metod warsztatowych, a nie tylko metodą wykładową (propozycje metod opisane zostały w podręczniku trenera).</w:t>
      </w:r>
    </w:p>
    <w:p w14:paraId="12D46AC9" w14:textId="05ACF66A" w:rsidR="0072498D" w:rsidRPr="006E151A" w:rsidRDefault="005402D9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szkolenie jest</w:t>
      </w:r>
      <w:r w:rsidR="0072498D" w:rsidRPr="006E151A">
        <w:rPr>
          <w:rFonts w:ascii="Arial" w:hAnsi="Arial" w:cs="Arial"/>
          <w:color w:val="000000"/>
        </w:rPr>
        <w:t xml:space="preserve"> w formie online</w:t>
      </w:r>
      <w:r>
        <w:rPr>
          <w:rFonts w:ascii="Arial" w:hAnsi="Arial" w:cs="Arial"/>
          <w:color w:val="000000"/>
        </w:rPr>
        <w:t>,</w:t>
      </w:r>
      <w:r w:rsidR="0072498D" w:rsidRPr="006E151A">
        <w:rPr>
          <w:rFonts w:ascii="Arial" w:hAnsi="Arial" w:cs="Arial"/>
          <w:color w:val="000000"/>
        </w:rPr>
        <w:t xml:space="preserve"> krótkie przerwy powinny być robion</w:t>
      </w:r>
      <w:r>
        <w:rPr>
          <w:rFonts w:ascii="Arial" w:hAnsi="Arial" w:cs="Arial"/>
          <w:color w:val="000000"/>
        </w:rPr>
        <w:t>e nie rzadziej niż co dwie godziny.</w:t>
      </w:r>
    </w:p>
    <w:p w14:paraId="7A1153E5" w14:textId="1B46358F" w:rsidR="0072498D" w:rsidRPr="006E151A" w:rsidRDefault="005402D9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Aby możliwa była swobodna dyskusja,</w:t>
      </w:r>
      <w:r w:rsidR="0072498D" w:rsidRPr="006E151A">
        <w:rPr>
          <w:rFonts w:ascii="Arial" w:hAnsi="Arial" w:cs="Arial"/>
          <w:color w:val="000000"/>
        </w:rPr>
        <w:t xml:space="preserve"> szkolenia powinny być prowadzone w grupach nie większych niż </w:t>
      </w:r>
      <w:r w:rsidR="00835A67">
        <w:rPr>
          <w:rFonts w:ascii="Arial" w:hAnsi="Arial" w:cs="Arial"/>
          <w:color w:val="000000"/>
        </w:rPr>
        <w:t>12</w:t>
      </w:r>
      <w:r w:rsidR="0072498D" w:rsidRPr="006E151A">
        <w:rPr>
          <w:rFonts w:ascii="Arial" w:hAnsi="Arial" w:cs="Arial"/>
          <w:color w:val="000000"/>
        </w:rPr>
        <w:t xml:space="preserve"> osób.</w:t>
      </w:r>
    </w:p>
    <w:p w14:paraId="05CC5ED9" w14:textId="77777777" w:rsidR="0072498D" w:rsidRPr="006E151A" w:rsidRDefault="0072498D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6E151A">
        <w:rPr>
          <w:rFonts w:ascii="Arial" w:hAnsi="Arial" w:cs="Arial"/>
          <w:color w:val="000000"/>
        </w:rPr>
        <w:t>Opisy przypadków wykorzystywane w trakcie szkolenia powinny uwzględniać różne rodzaje niepełnosprawności oraz perspektywę małych i dużych miejscowości.</w:t>
      </w:r>
    </w:p>
    <w:p w14:paraId="0C5F589E" w14:textId="77777777" w:rsidR="0072498D" w:rsidRPr="006E151A" w:rsidRDefault="0072498D" w:rsidP="00D3532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color w:val="000000"/>
        </w:rPr>
      </w:pPr>
      <w:r w:rsidRPr="006E151A">
        <w:rPr>
          <w:rFonts w:ascii="Arial" w:hAnsi="Arial" w:cs="Arial"/>
          <w:color w:val="000000"/>
        </w:rPr>
        <w:t xml:space="preserve">Wykorzystywany w trakcie szkolenia film </w:t>
      </w:r>
      <w:hyperlink r:id="rId11" w:history="1">
        <w:r w:rsidRPr="00F802FF">
          <w:rPr>
            <w:rStyle w:val="Hipercze"/>
            <w:rFonts w:ascii="Arial" w:hAnsi="Arial" w:cs="Arial"/>
          </w:rPr>
          <w:t>„Kiedy Twoje ręce są moimi”</w:t>
        </w:r>
      </w:hyperlink>
      <w:r w:rsidRPr="006E151A">
        <w:rPr>
          <w:rFonts w:ascii="Arial" w:hAnsi="Arial" w:cs="Arial"/>
          <w:color w:val="000000"/>
        </w:rPr>
        <w:t xml:space="preserve"> warto</w:t>
      </w:r>
      <w:r>
        <w:rPr>
          <w:rFonts w:ascii="Arial" w:hAnsi="Arial" w:cs="Arial"/>
          <w:color w:val="000000"/>
        </w:rPr>
        <w:t xml:space="preserve"> </w:t>
      </w:r>
      <w:r w:rsidRPr="006E151A">
        <w:rPr>
          <w:rFonts w:ascii="Arial" w:hAnsi="Arial" w:cs="Arial"/>
          <w:color w:val="000000"/>
        </w:rPr>
        <w:t>pobrać na dysk komputera przed szkoleniem. To pozwoli na kontynuację szkolenia przy braku lub słabym zasięgu internetu.</w:t>
      </w:r>
    </w:p>
    <w:p w14:paraId="40D75833" w14:textId="77777777" w:rsidR="0072498D" w:rsidRPr="003A6A5C" w:rsidRDefault="0072498D" w:rsidP="00D35326">
      <w:pPr>
        <w:pStyle w:val="Nagwek2"/>
        <w:numPr>
          <w:ilvl w:val="0"/>
          <w:numId w:val="2"/>
        </w:numPr>
        <w:tabs>
          <w:tab w:val="num" w:pos="720"/>
        </w:tabs>
        <w:rPr>
          <w:rFonts w:cs="Arial"/>
        </w:rPr>
      </w:pPr>
      <w:r w:rsidRPr="003A6A5C">
        <w:rPr>
          <w:rFonts w:cs="Arial"/>
        </w:rPr>
        <w:t xml:space="preserve">Przebieg szkolenia </w:t>
      </w:r>
    </w:p>
    <w:p w14:paraId="205F7C37" w14:textId="77777777" w:rsidR="0072498D" w:rsidRPr="003A6A5C" w:rsidRDefault="0072498D" w:rsidP="0072498D">
      <w:pPr>
        <w:pStyle w:val="Nagwek3"/>
      </w:pPr>
      <w:r w:rsidRPr="003A6A5C">
        <w:t>Wprowadzenie do szkolenia</w:t>
      </w:r>
    </w:p>
    <w:p w14:paraId="053E6B41" w14:textId="5A98A373" w:rsidR="0072498D" w:rsidRPr="00CD0812" w:rsidRDefault="0072498D" w:rsidP="00D35326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D0812">
        <w:rPr>
          <w:rFonts w:ascii="Arial" w:hAnsi="Arial" w:cs="Arial"/>
        </w:rPr>
        <w:t>Przedstawienie s</w:t>
      </w:r>
      <w:r w:rsidR="005402D9">
        <w:rPr>
          <w:rFonts w:ascii="Arial" w:hAnsi="Arial" w:cs="Arial"/>
        </w:rPr>
        <w:t>ię prowadzących i uczestników.</w:t>
      </w:r>
    </w:p>
    <w:p w14:paraId="46A5625F" w14:textId="1FB6A3A2" w:rsidR="0072498D" w:rsidRPr="00CD0812" w:rsidRDefault="0072498D" w:rsidP="00D35326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D0812">
        <w:rPr>
          <w:rFonts w:ascii="Arial" w:hAnsi="Arial" w:cs="Arial"/>
        </w:rPr>
        <w:t>Zebranie informacji o szczególnych potrzeb</w:t>
      </w:r>
      <w:r w:rsidR="005402D9">
        <w:rPr>
          <w:rFonts w:ascii="Arial" w:hAnsi="Arial" w:cs="Arial"/>
        </w:rPr>
        <w:t>ach</w:t>
      </w:r>
      <w:r w:rsidRPr="00CD0812">
        <w:rPr>
          <w:rFonts w:ascii="Arial" w:hAnsi="Arial" w:cs="Arial"/>
        </w:rPr>
        <w:t xml:space="preserve"> uczestników w zakresie szkolenia i materiałów poszkoleniowych.</w:t>
      </w:r>
    </w:p>
    <w:p w14:paraId="29075742" w14:textId="7ABE5597" w:rsidR="0072498D" w:rsidRPr="00CD0812" w:rsidRDefault="0072498D" w:rsidP="00D35326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D0812">
        <w:rPr>
          <w:rFonts w:ascii="Arial" w:hAnsi="Arial" w:cs="Arial"/>
        </w:rPr>
        <w:t>Omówienie celów szkolenia</w:t>
      </w:r>
      <w:r w:rsidR="005402D9">
        <w:rPr>
          <w:rFonts w:ascii="Arial" w:hAnsi="Arial" w:cs="Arial"/>
        </w:rPr>
        <w:t>.</w:t>
      </w:r>
    </w:p>
    <w:p w14:paraId="19AB3587" w14:textId="782A0FC9" w:rsidR="0072498D" w:rsidRPr="00CD0812" w:rsidRDefault="0072498D" w:rsidP="00D35326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D0812">
        <w:rPr>
          <w:rFonts w:ascii="Arial" w:hAnsi="Arial" w:cs="Arial"/>
        </w:rPr>
        <w:t>Wypracowanie kontraktu szkoleniowego</w:t>
      </w:r>
      <w:r w:rsidR="005402D9">
        <w:rPr>
          <w:rFonts w:ascii="Arial" w:hAnsi="Arial" w:cs="Arial"/>
        </w:rPr>
        <w:t>.</w:t>
      </w:r>
      <w:r w:rsidRPr="00CD0812">
        <w:rPr>
          <w:rFonts w:ascii="Arial" w:hAnsi="Arial" w:cs="Arial"/>
        </w:rPr>
        <w:t xml:space="preserve"> </w:t>
      </w:r>
    </w:p>
    <w:p w14:paraId="58313882" w14:textId="02D1A6B7" w:rsidR="0072498D" w:rsidRPr="00CD0812" w:rsidRDefault="005402D9" w:rsidP="00D35326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Rozumienie pojęć „</w:t>
      </w:r>
      <w:r w:rsidR="0072498D" w:rsidRPr="00CD0812">
        <w:rPr>
          <w:rFonts w:ascii="Arial" w:hAnsi="Arial" w:cs="Arial"/>
        </w:rPr>
        <w:t>niepełnosprawność” oraz „osoba z niepełnosprawnością</w:t>
      </w:r>
      <w:r>
        <w:rPr>
          <w:rFonts w:ascii="Arial" w:hAnsi="Arial" w:cs="Arial"/>
        </w:rPr>
        <w:t>”</w:t>
      </w:r>
      <w:r w:rsidR="0072498D" w:rsidRPr="00CD0812">
        <w:rPr>
          <w:rFonts w:ascii="Arial" w:hAnsi="Arial" w:cs="Arial"/>
        </w:rPr>
        <w:t>.</w:t>
      </w:r>
    </w:p>
    <w:p w14:paraId="7351C377" w14:textId="77E55CB4" w:rsidR="0072498D" w:rsidRPr="003A6A5C" w:rsidRDefault="0072498D" w:rsidP="0072498D">
      <w:pPr>
        <w:pStyle w:val="Nagwek3"/>
      </w:pPr>
      <w:bookmarkStart w:id="2" w:name="_Moduł_1_Asystencja"/>
      <w:bookmarkStart w:id="3" w:name="_Asystencja_osobista_w"/>
      <w:bookmarkStart w:id="4" w:name="_Hlk134002109"/>
      <w:bookmarkEnd w:id="2"/>
      <w:bookmarkEnd w:id="3"/>
      <w:r w:rsidRPr="003A6A5C">
        <w:lastRenderedPageBreak/>
        <w:t>Asystencja osobista w praw</w:t>
      </w:r>
      <w:r>
        <w:t>no-</w:t>
      </w:r>
      <w:r w:rsidR="00233719">
        <w:t>człowieczym modelu wsparcia</w:t>
      </w:r>
    </w:p>
    <w:bookmarkEnd w:id="4"/>
    <w:p w14:paraId="217F7DBA" w14:textId="77777777" w:rsidR="00233719" w:rsidRDefault="0072498D" w:rsidP="00233719">
      <w:pPr>
        <w:ind w:firstLine="360"/>
        <w:rPr>
          <w:rFonts w:ascii="Arial" w:hAnsi="Arial" w:cs="Arial"/>
        </w:rPr>
      </w:pPr>
      <w:r w:rsidRPr="00233719">
        <w:rPr>
          <w:rFonts w:ascii="Arial" w:hAnsi="Arial" w:cs="Arial"/>
        </w:rPr>
        <w:t>Modele podejścia</w:t>
      </w:r>
      <w:r w:rsidR="00233719">
        <w:rPr>
          <w:rFonts w:ascii="Arial" w:hAnsi="Arial" w:cs="Arial"/>
        </w:rPr>
        <w:t xml:space="preserve"> do niepełnosprawności:</w:t>
      </w:r>
      <w:r w:rsidRPr="00233719">
        <w:rPr>
          <w:rFonts w:ascii="Arial" w:hAnsi="Arial" w:cs="Arial"/>
        </w:rPr>
        <w:t xml:space="preserve"> </w:t>
      </w:r>
    </w:p>
    <w:p w14:paraId="74DB70E1" w14:textId="77777777" w:rsidR="00233719" w:rsidRPr="00233719" w:rsidRDefault="0072498D" w:rsidP="00233719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</w:rPr>
      </w:pPr>
      <w:r w:rsidRPr="00233719">
        <w:rPr>
          <w:rFonts w:ascii="Arial" w:hAnsi="Arial" w:cs="Arial"/>
        </w:rPr>
        <w:t xml:space="preserve">charytatywny, </w:t>
      </w:r>
    </w:p>
    <w:p w14:paraId="55FCDEFC" w14:textId="77777777" w:rsidR="00233719" w:rsidRPr="00233719" w:rsidRDefault="0072498D" w:rsidP="00233719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</w:rPr>
      </w:pPr>
      <w:r w:rsidRPr="00233719">
        <w:rPr>
          <w:rFonts w:ascii="Arial" w:hAnsi="Arial" w:cs="Arial"/>
        </w:rPr>
        <w:t xml:space="preserve">medyczny, </w:t>
      </w:r>
    </w:p>
    <w:p w14:paraId="46114BD1" w14:textId="77777777" w:rsidR="00233719" w:rsidRPr="00233719" w:rsidRDefault="00233719" w:rsidP="00233719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społeczny (interaktywny) </w:t>
      </w:r>
    </w:p>
    <w:p w14:paraId="51D70978" w14:textId="77777777" w:rsidR="00233719" w:rsidRPr="00233719" w:rsidRDefault="0072498D" w:rsidP="00233719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</w:rPr>
      </w:pPr>
      <w:r w:rsidRPr="00233719">
        <w:rPr>
          <w:rFonts w:ascii="Arial" w:hAnsi="Arial" w:cs="Arial"/>
        </w:rPr>
        <w:t xml:space="preserve">prawno-człowieczy </w:t>
      </w:r>
    </w:p>
    <w:p w14:paraId="22C4B02E" w14:textId="05E212A7" w:rsidR="0072498D" w:rsidRPr="00233719" w:rsidRDefault="0072498D" w:rsidP="00233719">
      <w:pPr>
        <w:ind w:left="360"/>
        <w:rPr>
          <w:rFonts w:ascii="Arial" w:hAnsi="Arial" w:cs="Arial"/>
          <w:b/>
          <w:bCs/>
        </w:rPr>
      </w:pPr>
      <w:r w:rsidRPr="00233719">
        <w:rPr>
          <w:rFonts w:ascii="Arial" w:hAnsi="Arial" w:cs="Arial"/>
        </w:rPr>
        <w:t xml:space="preserve">oraz konsekwencje </w:t>
      </w:r>
      <w:r w:rsidR="00233719">
        <w:rPr>
          <w:rFonts w:ascii="Arial" w:hAnsi="Arial" w:cs="Arial"/>
        </w:rPr>
        <w:t xml:space="preserve">wyboru któregoś z nich </w:t>
      </w:r>
      <w:r w:rsidRPr="00233719">
        <w:rPr>
          <w:rFonts w:ascii="Arial" w:hAnsi="Arial" w:cs="Arial"/>
        </w:rPr>
        <w:t>dla sposobu konstruowania i świadczenia wsparcia</w:t>
      </w:r>
      <w:r w:rsidRPr="00233719">
        <w:rPr>
          <w:rFonts w:ascii="Arial" w:hAnsi="Arial" w:cs="Arial"/>
          <w:b/>
          <w:bCs/>
        </w:rPr>
        <w:t>.</w:t>
      </w:r>
    </w:p>
    <w:p w14:paraId="55CC21AC" w14:textId="3049AF38" w:rsidR="0072498D" w:rsidRPr="003A6A5C" w:rsidRDefault="0072498D" w:rsidP="0072498D">
      <w:pPr>
        <w:pStyle w:val="Nagwek3"/>
      </w:pPr>
      <w:bookmarkStart w:id="5" w:name="_Moduł_2_Kompensacyjna"/>
      <w:bookmarkStart w:id="6" w:name="_Hlk134002262"/>
      <w:bookmarkEnd w:id="5"/>
      <w:r w:rsidRPr="003A6A5C">
        <w:t xml:space="preserve">Kompensacyjna </w:t>
      </w:r>
      <w:r w:rsidR="00855759">
        <w:t>funkcja</w:t>
      </w:r>
      <w:r w:rsidRPr="003A6A5C">
        <w:t xml:space="preserve"> </w:t>
      </w:r>
      <w:bookmarkEnd w:id="6"/>
      <w:r w:rsidR="00855759">
        <w:t>asystencji osobistej</w:t>
      </w:r>
    </w:p>
    <w:p w14:paraId="1334A9EA" w14:textId="77777777" w:rsidR="0072498D" w:rsidRPr="00B73B4A" w:rsidRDefault="0072498D" w:rsidP="00D35326">
      <w:pPr>
        <w:pStyle w:val="Akapitzlist"/>
        <w:numPr>
          <w:ilvl w:val="1"/>
          <w:numId w:val="12"/>
        </w:numPr>
        <w:rPr>
          <w:rFonts w:ascii="Arial" w:hAnsi="Arial" w:cs="Arial"/>
        </w:rPr>
      </w:pPr>
      <w:r w:rsidRPr="00B73B4A">
        <w:rPr>
          <w:rFonts w:ascii="Arial" w:hAnsi="Arial" w:cs="Arial"/>
        </w:rPr>
        <w:t>Zakres podmiotowy i przestrzenny asystencji osobistej.</w:t>
      </w:r>
    </w:p>
    <w:p w14:paraId="206CD7AD" w14:textId="0A392642" w:rsidR="00984D08" w:rsidRPr="003A6A5C" w:rsidRDefault="0072498D" w:rsidP="00D35326">
      <w:pPr>
        <w:pStyle w:val="Akapitzlist"/>
        <w:numPr>
          <w:ilvl w:val="1"/>
          <w:numId w:val="12"/>
        </w:numPr>
        <w:rPr>
          <w:rFonts w:ascii="Arial" w:hAnsi="Arial" w:cs="Arial"/>
        </w:rPr>
      </w:pPr>
      <w:r w:rsidRPr="00B73B4A">
        <w:rPr>
          <w:rFonts w:ascii="Arial" w:hAnsi="Arial" w:cs="Arial"/>
        </w:rPr>
        <w:t>Zakres czynności asystenta osobistego.</w:t>
      </w:r>
    </w:p>
    <w:p w14:paraId="5A413585" w14:textId="7F13133A" w:rsidR="0072498D" w:rsidRPr="00B73B4A" w:rsidRDefault="00233719" w:rsidP="00D35326">
      <w:pPr>
        <w:pStyle w:val="Akapitzlist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Jak prowadzić rozmowę z u</w:t>
      </w:r>
      <w:r w:rsidR="0072498D" w:rsidRPr="00B73B4A">
        <w:rPr>
          <w:rFonts w:ascii="Arial" w:hAnsi="Arial" w:cs="Arial"/>
        </w:rPr>
        <w:t>żytkownikiem o jego potrzebach i możliwościach? </w:t>
      </w:r>
    </w:p>
    <w:p w14:paraId="67B8B647" w14:textId="6673E8FE" w:rsidR="0072498D" w:rsidRPr="003A6A5C" w:rsidRDefault="0072498D" w:rsidP="0072498D">
      <w:pPr>
        <w:pStyle w:val="Nagwek3"/>
      </w:pPr>
      <w:bookmarkStart w:id="7" w:name="_Moduł_3_Kodeks"/>
      <w:bookmarkStart w:id="8" w:name="_Hlk107161337"/>
      <w:bookmarkEnd w:id="7"/>
      <w:r w:rsidRPr="003A6A5C">
        <w:t>Kodeks etyczny asystenta osobistego</w:t>
      </w:r>
      <w:bookmarkEnd w:id="8"/>
    </w:p>
    <w:p w14:paraId="15FE9C52" w14:textId="343585F5" w:rsidR="00B73B4A" w:rsidRPr="00B73B4A" w:rsidRDefault="0072498D" w:rsidP="00D35326">
      <w:pPr>
        <w:pStyle w:val="Akapitzlist"/>
        <w:numPr>
          <w:ilvl w:val="1"/>
          <w:numId w:val="13"/>
        </w:numPr>
        <w:suppressAutoHyphens w:val="0"/>
        <w:textAlignment w:val="baseline"/>
        <w:rPr>
          <w:rFonts w:ascii="Arial" w:hAnsi="Arial" w:cs="Arial"/>
          <w:color w:val="000000"/>
        </w:rPr>
      </w:pPr>
      <w:r w:rsidRPr="00B73B4A">
        <w:rPr>
          <w:rFonts w:ascii="Arial" w:hAnsi="Arial" w:cs="Arial"/>
          <w:color w:val="000000"/>
          <w:shd w:val="clear" w:color="auto" w:fill="FFFFFF"/>
        </w:rPr>
        <w:t>Predyspozycje niezbędne do wykonywania pracy w charakterze asystent osobistego</w:t>
      </w:r>
      <w:r w:rsidR="00233719">
        <w:rPr>
          <w:rFonts w:ascii="Arial" w:hAnsi="Arial" w:cs="Arial"/>
          <w:color w:val="000000"/>
          <w:shd w:val="clear" w:color="auto" w:fill="FFFFFF"/>
        </w:rPr>
        <w:t>.</w:t>
      </w:r>
    </w:p>
    <w:p w14:paraId="7EF40A86" w14:textId="3DE31777" w:rsidR="0072498D" w:rsidRPr="00B73B4A" w:rsidRDefault="0072498D" w:rsidP="00D35326">
      <w:pPr>
        <w:pStyle w:val="Akapitzlist"/>
        <w:numPr>
          <w:ilvl w:val="1"/>
          <w:numId w:val="13"/>
        </w:numPr>
        <w:suppressAutoHyphens w:val="0"/>
        <w:spacing w:line="360" w:lineRule="auto"/>
        <w:textAlignment w:val="baseline"/>
        <w:rPr>
          <w:rFonts w:ascii="Arial" w:hAnsi="Arial" w:cs="Arial"/>
        </w:rPr>
      </w:pPr>
      <w:r w:rsidRPr="00B73B4A">
        <w:rPr>
          <w:rFonts w:ascii="Arial" w:hAnsi="Arial" w:cs="Arial"/>
          <w:color w:val="000000"/>
          <w:shd w:val="clear" w:color="auto" w:fill="FFFFFF"/>
        </w:rPr>
        <w:t xml:space="preserve">Zasady kodeksu </w:t>
      </w:r>
      <w:r w:rsidR="00233719">
        <w:rPr>
          <w:rFonts w:ascii="Arial" w:hAnsi="Arial" w:cs="Arial"/>
          <w:color w:val="000000"/>
          <w:shd w:val="clear" w:color="auto" w:fill="FFFFFF"/>
        </w:rPr>
        <w:t>etycznego asystenta osobistego.</w:t>
      </w:r>
      <w:r w:rsidRPr="00B73B4A">
        <w:rPr>
          <w:rFonts w:ascii="Arial" w:hAnsi="Arial" w:cs="Arial"/>
          <w:color w:val="000000"/>
          <w:shd w:val="clear" w:color="auto" w:fill="FFFFFF"/>
        </w:rPr>
        <w:t> </w:t>
      </w:r>
    </w:p>
    <w:p w14:paraId="2B968B8A" w14:textId="3EA62CCA" w:rsidR="0072498D" w:rsidRPr="003A6A5C" w:rsidRDefault="0072498D" w:rsidP="0072498D">
      <w:pPr>
        <w:pStyle w:val="Nagwek3"/>
      </w:pPr>
      <w:bookmarkStart w:id="9" w:name="_Moduł_4_Prawa"/>
      <w:bookmarkEnd w:id="9"/>
      <w:r w:rsidRPr="003A6A5C">
        <w:t xml:space="preserve">Prawa </w:t>
      </w:r>
      <w:r>
        <w:t xml:space="preserve">i obowiązki </w:t>
      </w:r>
      <w:r w:rsidRPr="003A6A5C">
        <w:t xml:space="preserve">asystenta </w:t>
      </w:r>
      <w:r>
        <w:t xml:space="preserve">osobistego </w:t>
      </w:r>
      <w:r w:rsidRPr="003A6A5C">
        <w:t xml:space="preserve">w relacji z użytkownikiem usługi </w:t>
      </w:r>
    </w:p>
    <w:p w14:paraId="4974052C" w14:textId="0D1649AF" w:rsidR="0072498D" w:rsidRPr="00B73B4A" w:rsidRDefault="00233719" w:rsidP="00D35326">
      <w:pPr>
        <w:pStyle w:val="LO-normal"/>
        <w:numPr>
          <w:ilvl w:val="0"/>
          <w:numId w:val="14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wesprzeć u</w:t>
      </w:r>
      <w:r w:rsidR="0072498D" w:rsidRPr="00B73B4A">
        <w:rPr>
          <w:rFonts w:ascii="Arial" w:hAnsi="Arial" w:cs="Arial"/>
          <w:sz w:val="24"/>
          <w:szCs w:val="24"/>
        </w:rPr>
        <w:t>żytkownika w planowaniu czynności dnia codziennego? </w:t>
      </w:r>
    </w:p>
    <w:p w14:paraId="42FF7811" w14:textId="4212F24A" w:rsidR="0072498D" w:rsidRPr="00B73B4A" w:rsidRDefault="0072498D" w:rsidP="00D35326">
      <w:pPr>
        <w:pStyle w:val="LO-normal"/>
        <w:numPr>
          <w:ilvl w:val="0"/>
          <w:numId w:val="14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B73B4A">
        <w:rPr>
          <w:rFonts w:ascii="Arial" w:hAnsi="Arial" w:cs="Arial"/>
          <w:sz w:val="24"/>
          <w:szCs w:val="24"/>
        </w:rPr>
        <w:t>Sposoby z</w:t>
      </w:r>
      <w:r w:rsidR="00233719">
        <w:rPr>
          <w:rFonts w:ascii="Arial" w:hAnsi="Arial" w:cs="Arial"/>
          <w:sz w:val="24"/>
          <w:szCs w:val="24"/>
        </w:rPr>
        <w:t>arządzania usługami AOON. Rola u</w:t>
      </w:r>
      <w:r w:rsidRPr="00B73B4A">
        <w:rPr>
          <w:rFonts w:ascii="Arial" w:hAnsi="Arial" w:cs="Arial"/>
          <w:sz w:val="24"/>
          <w:szCs w:val="24"/>
        </w:rPr>
        <w:t>żytkownika w procesie zarządzania. Doradztw</w:t>
      </w:r>
      <w:r w:rsidR="00233719">
        <w:rPr>
          <w:rFonts w:ascii="Arial" w:hAnsi="Arial" w:cs="Arial"/>
          <w:sz w:val="24"/>
          <w:szCs w:val="24"/>
        </w:rPr>
        <w:t>o wzajemne jako forma wsparcia u</w:t>
      </w:r>
      <w:r w:rsidRPr="00B73B4A">
        <w:rPr>
          <w:rFonts w:ascii="Arial" w:hAnsi="Arial" w:cs="Arial"/>
          <w:sz w:val="24"/>
          <w:szCs w:val="24"/>
        </w:rPr>
        <w:t>żytkownika w zarządzaniu usługą. </w:t>
      </w:r>
    </w:p>
    <w:p w14:paraId="43A2FA28" w14:textId="77777777" w:rsidR="0072498D" w:rsidRPr="00B73B4A" w:rsidRDefault="0072498D" w:rsidP="00D35326">
      <w:pPr>
        <w:pStyle w:val="LO-normal"/>
        <w:numPr>
          <w:ilvl w:val="0"/>
          <w:numId w:val="14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B73B4A">
        <w:rPr>
          <w:rFonts w:ascii="Arial" w:hAnsi="Arial" w:cs="Arial"/>
          <w:sz w:val="24"/>
          <w:szCs w:val="24"/>
        </w:rPr>
        <w:t>Kontrakt między użytkownikiem usługi, asystentem osobistym i podmiotem świadczącym asystencję osobistą.</w:t>
      </w:r>
    </w:p>
    <w:p w14:paraId="2126AD51" w14:textId="77777777" w:rsidR="0072498D" w:rsidRPr="00B73B4A" w:rsidRDefault="0072498D" w:rsidP="00D35326">
      <w:pPr>
        <w:pStyle w:val="LO-normal"/>
        <w:numPr>
          <w:ilvl w:val="0"/>
          <w:numId w:val="14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B73B4A">
        <w:rPr>
          <w:rFonts w:ascii="Arial" w:hAnsi="Arial" w:cs="Arial"/>
          <w:sz w:val="24"/>
          <w:szCs w:val="24"/>
        </w:rPr>
        <w:t>Podsumowanie pierwszego dnia szkolenia.</w:t>
      </w:r>
    </w:p>
    <w:p w14:paraId="2BE39CBC" w14:textId="0A3F87B0" w:rsidR="0072498D" w:rsidRPr="003A6A5C" w:rsidRDefault="0072498D" w:rsidP="0072498D">
      <w:pPr>
        <w:pStyle w:val="Nagwek3"/>
      </w:pPr>
      <w:bookmarkStart w:id="10" w:name="_Moduł_5_"/>
      <w:bookmarkEnd w:id="10"/>
      <w:r w:rsidRPr="003A6A5C">
        <w:lastRenderedPageBreak/>
        <w:t>Psychologiczne aspekty relacji asystenta</w:t>
      </w:r>
      <w:r w:rsidR="004B390E">
        <w:t xml:space="preserve"> osobistego</w:t>
      </w:r>
      <w:r w:rsidR="00233719">
        <w:t xml:space="preserve"> z użytkownikiem usługi</w:t>
      </w:r>
    </w:p>
    <w:p w14:paraId="5600B462" w14:textId="77777777" w:rsidR="0072498D" w:rsidRPr="00B73B4A" w:rsidRDefault="0072498D" w:rsidP="00D35326">
      <w:pPr>
        <w:pStyle w:val="LO-normal"/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73B4A">
        <w:rPr>
          <w:rFonts w:ascii="Arial" w:hAnsi="Arial" w:cs="Arial"/>
          <w:sz w:val="24"/>
          <w:szCs w:val="24"/>
        </w:rPr>
        <w:t>Wprowadzenie do 2. dnia szkolenia.</w:t>
      </w:r>
    </w:p>
    <w:p w14:paraId="034DEF37" w14:textId="575C88FB" w:rsidR="0072498D" w:rsidRPr="00B73B4A" w:rsidRDefault="0072498D" w:rsidP="00D35326">
      <w:pPr>
        <w:pStyle w:val="LO-normal"/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73B4A">
        <w:rPr>
          <w:rFonts w:ascii="Arial" w:hAnsi="Arial" w:cs="Arial"/>
          <w:bCs/>
          <w:sz w:val="24"/>
          <w:szCs w:val="24"/>
        </w:rPr>
        <w:t>Psychologiczne aspekty relacji asystenta z użytkownikiem usługi</w:t>
      </w:r>
      <w:r w:rsidR="00233719">
        <w:rPr>
          <w:rFonts w:ascii="Arial" w:hAnsi="Arial" w:cs="Arial"/>
          <w:bCs/>
          <w:sz w:val="24"/>
          <w:szCs w:val="24"/>
        </w:rPr>
        <w:t>.</w:t>
      </w:r>
    </w:p>
    <w:p w14:paraId="61DDC81D" w14:textId="14C1DD77" w:rsidR="0072498D" w:rsidRPr="003A6A5C" w:rsidRDefault="0072498D" w:rsidP="0072498D">
      <w:pPr>
        <w:pStyle w:val="Nagwek3"/>
      </w:pPr>
      <w:bookmarkStart w:id="11" w:name="_Moduł_6_Asystent"/>
      <w:bookmarkEnd w:id="11"/>
      <w:r w:rsidRPr="003A6A5C">
        <w:t>Asystent osobisty w roli pracownika. Bezpieczeństwo, higi</w:t>
      </w:r>
      <w:r w:rsidR="00233719">
        <w:t>ena i ergonomia pracy asystenta</w:t>
      </w:r>
    </w:p>
    <w:p w14:paraId="7CC667E8" w14:textId="77777777" w:rsidR="000813B2" w:rsidRDefault="0072498D" w:rsidP="00D35326">
      <w:pPr>
        <w:pStyle w:val="LO-normal"/>
        <w:numPr>
          <w:ilvl w:val="1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118CE">
        <w:rPr>
          <w:rFonts w:ascii="Arial" w:hAnsi="Arial" w:cs="Arial"/>
          <w:sz w:val="24"/>
          <w:szCs w:val="24"/>
        </w:rPr>
        <w:t>Zasady rozliczania i monitorowanie usług asystencji osobistej</w:t>
      </w:r>
      <w:r w:rsidR="0054590B">
        <w:rPr>
          <w:rFonts w:ascii="Arial" w:hAnsi="Arial" w:cs="Arial"/>
          <w:sz w:val="24"/>
          <w:szCs w:val="24"/>
        </w:rPr>
        <w:t>:</w:t>
      </w:r>
    </w:p>
    <w:p w14:paraId="4C7BC6ED" w14:textId="77777777" w:rsidR="000813B2" w:rsidRDefault="0072498D" w:rsidP="00D35326">
      <w:pPr>
        <w:pStyle w:val="LO-normal"/>
        <w:numPr>
          <w:ilvl w:val="3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813B2">
        <w:rPr>
          <w:rFonts w:ascii="Arial" w:hAnsi="Arial" w:cs="Arial"/>
          <w:sz w:val="24"/>
          <w:szCs w:val="24"/>
        </w:rPr>
        <w:t>zasady ustalania stawek za usługi asystencji osobistej oraz różnicowania kwot w zależności od szczególnych potrzeb użytkowników,</w:t>
      </w:r>
    </w:p>
    <w:p w14:paraId="061F1ED1" w14:textId="77777777" w:rsidR="000813B2" w:rsidRDefault="0072498D" w:rsidP="00D35326">
      <w:pPr>
        <w:pStyle w:val="LO-normal"/>
        <w:numPr>
          <w:ilvl w:val="3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813B2">
        <w:rPr>
          <w:rFonts w:ascii="Arial" w:hAnsi="Arial" w:cs="Arial"/>
          <w:sz w:val="24"/>
          <w:szCs w:val="24"/>
        </w:rPr>
        <w:t>ubezpieczenie asystentów osobistych od odpowiedzialności cywilnej oraz od następstw nieszczęśliwych wypadków,</w:t>
      </w:r>
    </w:p>
    <w:p w14:paraId="3814ED61" w14:textId="77777777" w:rsidR="000813B2" w:rsidRDefault="0072498D" w:rsidP="00D35326">
      <w:pPr>
        <w:pStyle w:val="LO-normal"/>
        <w:numPr>
          <w:ilvl w:val="3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813B2">
        <w:rPr>
          <w:rFonts w:ascii="Arial" w:hAnsi="Arial" w:cs="Arial"/>
          <w:sz w:val="24"/>
          <w:szCs w:val="24"/>
        </w:rPr>
        <w:t>zasady wypełniania karty wsparcia,</w:t>
      </w:r>
    </w:p>
    <w:p w14:paraId="59341DEE" w14:textId="77777777" w:rsidR="000813B2" w:rsidRDefault="0072498D" w:rsidP="00D35326">
      <w:pPr>
        <w:pStyle w:val="LO-normal"/>
        <w:numPr>
          <w:ilvl w:val="3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813B2">
        <w:rPr>
          <w:rFonts w:ascii="Arial" w:hAnsi="Arial" w:cs="Arial"/>
          <w:sz w:val="24"/>
          <w:szCs w:val="24"/>
        </w:rPr>
        <w:t>monitorowanie usług AOON,</w:t>
      </w:r>
    </w:p>
    <w:p w14:paraId="75A2F6FE" w14:textId="086D03B6" w:rsidR="0072498D" w:rsidRPr="000813B2" w:rsidRDefault="0072498D" w:rsidP="00D35326">
      <w:pPr>
        <w:pStyle w:val="LO-normal"/>
        <w:numPr>
          <w:ilvl w:val="3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813B2">
        <w:rPr>
          <w:rFonts w:ascii="Arial" w:hAnsi="Arial" w:cs="Arial"/>
          <w:sz w:val="24"/>
          <w:szCs w:val="24"/>
        </w:rPr>
        <w:t>rozliczenia ewidencji przebiegu pojazdu.</w:t>
      </w:r>
    </w:p>
    <w:p w14:paraId="07EA529B" w14:textId="77777777" w:rsidR="0072498D" w:rsidRPr="00B73B4A" w:rsidRDefault="0072498D" w:rsidP="00D35326">
      <w:pPr>
        <w:pStyle w:val="LO-normal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73B4A">
        <w:rPr>
          <w:rFonts w:ascii="Arial" w:hAnsi="Arial" w:cs="Arial"/>
          <w:sz w:val="24"/>
          <w:szCs w:val="24"/>
        </w:rPr>
        <w:t>Wsparcie asystenta osobistego w świadczeniu usług.</w:t>
      </w:r>
    </w:p>
    <w:p w14:paraId="771BFB9B" w14:textId="19940C22" w:rsidR="0072498D" w:rsidRPr="003A6A5C" w:rsidRDefault="0072498D" w:rsidP="0072498D">
      <w:pPr>
        <w:pStyle w:val="Nagwek3"/>
      </w:pPr>
      <w:bookmarkStart w:id="12" w:name="_Moduł_6_Sytuacje"/>
      <w:bookmarkEnd w:id="12"/>
      <w:r w:rsidRPr="003A6A5C">
        <w:t xml:space="preserve">Sytuacje </w:t>
      </w:r>
      <w:r w:rsidR="00CC3C47">
        <w:t>kryzysowe</w:t>
      </w:r>
      <w:r w:rsidRPr="003A6A5C">
        <w:t xml:space="preserve"> w relacji między asystentem osobistym </w:t>
      </w:r>
      <w:r w:rsidR="00794D34">
        <w:br/>
      </w:r>
      <w:r w:rsidRPr="003A6A5C">
        <w:t>a użytkownikiem usługi lub osobami z jego otoczenia i sposoby ich rozwiązywania.</w:t>
      </w:r>
    </w:p>
    <w:p w14:paraId="77CBAA80" w14:textId="6936E523" w:rsidR="0072498D" w:rsidRDefault="0072498D" w:rsidP="09006788">
      <w:pPr>
        <w:pStyle w:val="Nagwek3"/>
        <w:rPr>
          <w:highlight w:val="white"/>
        </w:rPr>
      </w:pPr>
      <w:r w:rsidRPr="09006788">
        <w:rPr>
          <w:highlight w:val="white"/>
        </w:rPr>
        <w:t>Podsumowanie szkolenia</w:t>
      </w:r>
    </w:p>
    <w:sectPr w:rsidR="007249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C714" w14:textId="77777777" w:rsidR="002215CA" w:rsidRDefault="002215CA" w:rsidP="0072498D">
      <w:pPr>
        <w:spacing w:line="240" w:lineRule="auto"/>
      </w:pPr>
      <w:r>
        <w:separator/>
      </w:r>
    </w:p>
  </w:endnote>
  <w:endnote w:type="continuationSeparator" w:id="0">
    <w:p w14:paraId="076551DF" w14:textId="77777777" w:rsidR="002215CA" w:rsidRDefault="002215CA" w:rsidP="0072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64B5" w14:textId="385C56BF" w:rsidR="00CA5824" w:rsidRDefault="00CA5824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521B4A55" wp14:editId="05099A89">
          <wp:extent cx="5761355" cy="944880"/>
          <wp:effectExtent l="0" t="0" r="0" b="7620"/>
          <wp:docPr id="1653160017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160017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-1410919273"/>
      <w:docPartObj>
        <w:docPartGallery w:val="Page Numbers (Bottom of Page)"/>
        <w:docPartUnique/>
      </w:docPartObj>
    </w:sdtPr>
    <w:sdtEndPr/>
    <w:sdtContent>
      <w:p w14:paraId="4BE20F3A" w14:textId="17E36B82" w:rsidR="00CA5824" w:rsidRDefault="00CA5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1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C88C" w14:textId="77777777" w:rsidR="002215CA" w:rsidRDefault="002215CA" w:rsidP="0072498D">
      <w:pPr>
        <w:spacing w:line="240" w:lineRule="auto"/>
      </w:pPr>
      <w:r>
        <w:separator/>
      </w:r>
    </w:p>
  </w:footnote>
  <w:footnote w:type="continuationSeparator" w:id="0">
    <w:p w14:paraId="7A477FD8" w14:textId="77777777" w:rsidR="002215CA" w:rsidRDefault="002215CA" w:rsidP="0072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E80" w14:textId="77777777" w:rsidR="0072498D" w:rsidRPr="00D8157F" w:rsidRDefault="0072498D" w:rsidP="0072498D">
    <w:pPr>
      <w:pStyle w:val="Nagwek"/>
      <w:tabs>
        <w:tab w:val="clear" w:pos="4536"/>
        <w:tab w:val="clear" w:pos="9072"/>
      </w:tabs>
      <w:spacing w:before="200" w:after="480"/>
      <w:jc w:val="center"/>
      <w:rPr>
        <w:rFonts w:ascii="Arial" w:hAnsi="Arial" w:cs="Arial"/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395491F4" wp14:editId="0C28E050">
          <wp:extent cx="5760720" cy="739775"/>
          <wp:effectExtent l="0" t="0" r="0" b="0"/>
          <wp:docPr id="57" name="Obraz 57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157F">
      <w:rPr>
        <w:rFonts w:ascii="Arial" w:hAnsi="Arial" w:cs="Arial"/>
        <w:sz w:val="20"/>
        <w:szCs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806"/>
    <w:multiLevelType w:val="hybridMultilevel"/>
    <w:tmpl w:val="477E4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E22"/>
    <w:multiLevelType w:val="hybridMultilevel"/>
    <w:tmpl w:val="60A2A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48FA"/>
    <w:multiLevelType w:val="hybridMultilevel"/>
    <w:tmpl w:val="BA20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57C"/>
    <w:multiLevelType w:val="hybridMultilevel"/>
    <w:tmpl w:val="FA4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9CE"/>
    <w:multiLevelType w:val="hybridMultilevel"/>
    <w:tmpl w:val="21587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83B"/>
    <w:multiLevelType w:val="hybridMultilevel"/>
    <w:tmpl w:val="BFE41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249C"/>
    <w:multiLevelType w:val="hybridMultilevel"/>
    <w:tmpl w:val="3A7AD142"/>
    <w:lvl w:ilvl="0" w:tplc="4B00CC74">
      <w:start w:val="1"/>
      <w:numFmt w:val="decimal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33C9B"/>
    <w:multiLevelType w:val="hybridMultilevel"/>
    <w:tmpl w:val="A718F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46A63"/>
    <w:multiLevelType w:val="multilevel"/>
    <w:tmpl w:val="4D2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33E41"/>
    <w:multiLevelType w:val="hybridMultilevel"/>
    <w:tmpl w:val="0EF29ABC"/>
    <w:lvl w:ilvl="0" w:tplc="681090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0A71"/>
    <w:multiLevelType w:val="hybridMultilevel"/>
    <w:tmpl w:val="7F58D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679C1"/>
    <w:multiLevelType w:val="hybridMultilevel"/>
    <w:tmpl w:val="5082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F3A"/>
    <w:multiLevelType w:val="hybridMultilevel"/>
    <w:tmpl w:val="A12A620A"/>
    <w:lvl w:ilvl="0" w:tplc="BF14D4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3616"/>
    <w:multiLevelType w:val="hybridMultilevel"/>
    <w:tmpl w:val="33A24A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A3BE1"/>
    <w:multiLevelType w:val="hybridMultilevel"/>
    <w:tmpl w:val="D53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B36B7"/>
    <w:multiLevelType w:val="multilevel"/>
    <w:tmpl w:val="94BA2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6144FA"/>
    <w:multiLevelType w:val="hybridMultilevel"/>
    <w:tmpl w:val="8A067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2330E"/>
    <w:multiLevelType w:val="hybridMultilevel"/>
    <w:tmpl w:val="BF70BA0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7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+X5M3IMWWpNygnzfBE1r0zzb27iQhxdUhBf3jFF9Zv5tHUFiMDpYAR3In8mqHc+IOeVHO5CV5c95gsCogf8ww==" w:salt="fKgZhMxWj0GwDAfe0Cbg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D"/>
    <w:rsid w:val="000813B2"/>
    <w:rsid w:val="00084A09"/>
    <w:rsid w:val="000F46D4"/>
    <w:rsid w:val="002215CA"/>
    <w:rsid w:val="00233719"/>
    <w:rsid w:val="00293B20"/>
    <w:rsid w:val="003A68F9"/>
    <w:rsid w:val="003A763D"/>
    <w:rsid w:val="00436189"/>
    <w:rsid w:val="00453BCA"/>
    <w:rsid w:val="004A5A35"/>
    <w:rsid w:val="004B390E"/>
    <w:rsid w:val="00536812"/>
    <w:rsid w:val="005402D9"/>
    <w:rsid w:val="0054590B"/>
    <w:rsid w:val="005544EF"/>
    <w:rsid w:val="005E4A10"/>
    <w:rsid w:val="00615C2A"/>
    <w:rsid w:val="0072498D"/>
    <w:rsid w:val="00794D34"/>
    <w:rsid w:val="00823EA3"/>
    <w:rsid w:val="00835A67"/>
    <w:rsid w:val="00855759"/>
    <w:rsid w:val="00887AAA"/>
    <w:rsid w:val="00984D08"/>
    <w:rsid w:val="009B30BE"/>
    <w:rsid w:val="00A022D5"/>
    <w:rsid w:val="00A348B1"/>
    <w:rsid w:val="00A60D01"/>
    <w:rsid w:val="00A62989"/>
    <w:rsid w:val="00B15C28"/>
    <w:rsid w:val="00B31AE9"/>
    <w:rsid w:val="00B73B4A"/>
    <w:rsid w:val="00BD5A3E"/>
    <w:rsid w:val="00BE1743"/>
    <w:rsid w:val="00C60E4C"/>
    <w:rsid w:val="00CA5824"/>
    <w:rsid w:val="00CB1D6A"/>
    <w:rsid w:val="00CB40FD"/>
    <w:rsid w:val="00CC3C47"/>
    <w:rsid w:val="00CD0812"/>
    <w:rsid w:val="00CF3482"/>
    <w:rsid w:val="00D35326"/>
    <w:rsid w:val="00E118CE"/>
    <w:rsid w:val="00E55113"/>
    <w:rsid w:val="00FC4CC1"/>
    <w:rsid w:val="00FF215B"/>
    <w:rsid w:val="09006788"/>
    <w:rsid w:val="269D6F9F"/>
    <w:rsid w:val="5302B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CF875"/>
  <w15:chartTrackingRefBased/>
  <w15:docId w15:val="{2EA3D347-DB28-4115-A241-536BA27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8D"/>
    <w:pPr>
      <w:suppressAutoHyphens/>
      <w:spacing w:after="0" w:line="360" w:lineRule="auto"/>
    </w:pPr>
    <w:rPr>
      <w:rFonts w:ascii="Calibri" w:eastAsia="Calibri" w:hAnsi="Calibri" w:cs="Calibri"/>
      <w:kern w:val="0"/>
      <w:sz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72498D"/>
    <w:pPr>
      <w:keepNext/>
      <w:keepLines/>
      <w:spacing w:before="240" w:after="240"/>
      <w:contextualSpacing/>
      <w:jc w:val="center"/>
      <w:outlineLvl w:val="0"/>
    </w:pPr>
    <w:rPr>
      <w:rFonts w:ascii="Arial" w:eastAsiaTheme="majorEastAsia" w:hAnsi="Arial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2498D"/>
    <w:pPr>
      <w:keepNext/>
      <w:keepLines/>
      <w:numPr>
        <w:numId w:val="8"/>
      </w:numPr>
      <w:tabs>
        <w:tab w:val="left" w:pos="284"/>
      </w:tabs>
      <w:spacing w:before="240" w:after="120"/>
      <w:ind w:left="357" w:hanging="357"/>
      <w:contextualSpacing/>
      <w:outlineLvl w:val="1"/>
    </w:pPr>
    <w:rPr>
      <w:rFonts w:ascii="Arial" w:eastAsiaTheme="majorEastAsia" w:hAnsi="Arial"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72498D"/>
    <w:pPr>
      <w:keepNext/>
      <w:keepLines/>
      <w:widowControl w:val="0"/>
      <w:numPr>
        <w:numId w:val="9"/>
      </w:numPr>
      <w:autoSpaceDE w:val="0"/>
      <w:autoSpaceDN w:val="0"/>
      <w:spacing w:before="120" w:after="120"/>
      <w:contextualSpacing/>
      <w:outlineLvl w:val="2"/>
    </w:pPr>
    <w:rPr>
      <w:rFonts w:ascii="Arial" w:eastAsiaTheme="majorEastAsia" w:hAnsi="Arial" w:cstheme="majorBidi"/>
      <w:b/>
      <w:color w:val="0070C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2498D"/>
    <w:rPr>
      <w:rFonts w:ascii="Arial" w:eastAsiaTheme="majorEastAsia" w:hAnsi="Arial" w:cs="Arial"/>
      <w:b/>
      <w:bCs/>
      <w:color w:val="0070C0"/>
      <w:kern w:val="0"/>
      <w:sz w:val="28"/>
      <w:szCs w:val="28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72498D"/>
    <w:rPr>
      <w:rFonts w:ascii="Arial" w:eastAsiaTheme="majorEastAsia" w:hAnsi="Arial" w:cstheme="majorBidi"/>
      <w:b/>
      <w:color w:val="0070C0"/>
      <w:kern w:val="0"/>
      <w:sz w:val="24"/>
      <w:szCs w:val="26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2498D"/>
    <w:rPr>
      <w:rFonts w:ascii="Arial" w:eastAsiaTheme="majorEastAsia" w:hAnsi="Arial" w:cstheme="majorBidi"/>
      <w:b/>
      <w:color w:val="0070C0"/>
      <w:kern w:val="0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2498D"/>
    <w:rPr>
      <w:rFonts w:ascii="Calibri" w:eastAsia="Times New Roman" w:hAnsi="Calibri" w:cs="Times New Roman"/>
      <w:sz w:val="24"/>
      <w:szCs w:val="24"/>
      <w:shd w:val="clear" w:color="auto" w:fill="FFFFFF" w:themeFill="background1"/>
      <w:lang w:eastAsia="pl-PL"/>
    </w:rPr>
  </w:style>
  <w:style w:type="paragraph" w:customStyle="1" w:styleId="LO-normal">
    <w:name w:val="LO-normal"/>
    <w:qFormat/>
    <w:rsid w:val="0072498D"/>
    <w:pPr>
      <w:suppressAutoHyphens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2498D"/>
    <w:pPr>
      <w:shd w:val="clear" w:color="auto" w:fill="FFFFFF" w:themeFill="background1"/>
      <w:spacing w:before="120" w:line="312" w:lineRule="auto"/>
      <w:ind w:left="720"/>
      <w:contextualSpacing/>
    </w:pPr>
    <w:rPr>
      <w:rFonts w:eastAsia="Times New Roman" w:cs="Times New Roman"/>
      <w:kern w:val="2"/>
      <w:szCs w:val="24"/>
      <w:lang w:eastAsia="pl-PL" w:bidi="ar-SA"/>
      <w14:ligatures w14:val="standardContextu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98D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98D"/>
    <w:rPr>
      <w:rFonts w:ascii="Calibri" w:eastAsia="Calibri" w:hAnsi="Calibri" w:cs="Mangal"/>
      <w:kern w:val="0"/>
      <w:sz w:val="20"/>
      <w:szCs w:val="18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D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9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98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2498D"/>
    <w:rPr>
      <w:rFonts w:ascii="Calibri" w:eastAsia="Calibri" w:hAnsi="Calibri" w:cs="Mangal"/>
      <w:kern w:val="0"/>
      <w:sz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498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2498D"/>
    <w:rPr>
      <w:rFonts w:ascii="Calibri" w:eastAsia="Calibri" w:hAnsi="Calibri" w:cs="Mangal"/>
      <w:kern w:val="0"/>
      <w:sz w:val="24"/>
      <w:lang w:eastAsia="zh-CN" w:bidi="hi-IN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72498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98D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3B20"/>
    <w:pPr>
      <w:suppressAutoHyphens w:val="0"/>
      <w:spacing w:after="0" w:line="259" w:lineRule="auto"/>
      <w:contextualSpacing w:val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93B20"/>
    <w:pPr>
      <w:spacing w:after="100"/>
    </w:pPr>
    <w:rPr>
      <w:rFonts w:cs="Mangal"/>
    </w:rPr>
  </w:style>
  <w:style w:type="paragraph" w:styleId="Spistreci2">
    <w:name w:val="toc 2"/>
    <w:basedOn w:val="Normalny"/>
    <w:next w:val="Normalny"/>
    <w:autoRedefine/>
    <w:uiPriority w:val="39"/>
    <w:unhideWhenUsed/>
    <w:rsid w:val="00293B20"/>
    <w:pPr>
      <w:spacing w:after="100"/>
      <w:ind w:left="240"/>
    </w:pPr>
    <w:rPr>
      <w:rFonts w:cs="Mangal"/>
    </w:rPr>
  </w:style>
  <w:style w:type="paragraph" w:styleId="Spistreci3">
    <w:name w:val="toc 3"/>
    <w:basedOn w:val="Normalny"/>
    <w:next w:val="Normalny"/>
    <w:autoRedefine/>
    <w:uiPriority w:val="39"/>
    <w:unhideWhenUsed/>
    <w:rsid w:val="00293B20"/>
    <w:pPr>
      <w:spacing w:after="100"/>
      <w:ind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gqHDswmyp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Props1.xml><?xml version="1.0" encoding="utf-8"?>
<ds:datastoreItem xmlns:ds="http://schemas.openxmlformats.org/officeDocument/2006/customXml" ds:itemID="{BE64EF61-3F91-4878-B28F-24777F7A4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97F22-55BF-4657-97E3-1032481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492D4-180D-48D8-8241-248E68854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24B64-4187-4E93-9D89-17F5CC44D74E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4872</Characters>
  <Application>Microsoft Office Word</Application>
  <DocSecurity>8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 do Standardu AOON_szkolenie dla asystentów_program</dc:title>
  <dc:subject/>
  <dc:creator>Małgorzata Franczak</dc:creator>
  <cp:keywords/>
  <dc:description/>
  <cp:lastModifiedBy>Ewa</cp:lastModifiedBy>
  <cp:revision>2</cp:revision>
  <dcterms:created xsi:type="dcterms:W3CDTF">2024-03-26T12:03:00Z</dcterms:created>
  <dcterms:modified xsi:type="dcterms:W3CDTF">2024-03-26T12:03:00Z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