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8F32" w14:textId="32DE7436" w:rsidR="00F1355F" w:rsidRPr="00F1355F" w:rsidRDefault="00F1355F" w:rsidP="00F1355F">
      <w:pPr>
        <w:keepNext/>
        <w:keepLines/>
        <w:spacing w:before="960" w:after="2600"/>
        <w:jc w:val="center"/>
        <w:outlineLvl w:val="0"/>
        <w:rPr>
          <w:rFonts w:cs="Arial"/>
          <w:b/>
          <w:bCs/>
          <w:color w:val="2F5496"/>
          <w:sz w:val="40"/>
          <w:szCs w:val="40"/>
        </w:rPr>
      </w:pPr>
      <w:bookmarkStart w:id="0" w:name="_o2735qqu6149"/>
      <w:bookmarkStart w:id="1" w:name="_Toc134003469"/>
      <w:bookmarkStart w:id="2" w:name="_Toc1525466303"/>
      <w:bookmarkEnd w:id="0"/>
      <w:r w:rsidRPr="694EF3C8">
        <w:rPr>
          <w:rFonts w:cs="Arial"/>
          <w:b/>
          <w:bCs/>
          <w:color w:val="2F5496" w:themeColor="accent1" w:themeShade="BF"/>
          <w:sz w:val="40"/>
          <w:szCs w:val="40"/>
        </w:rPr>
        <w:t xml:space="preserve">Szkolenie dla kandydatek i kandydatów na asystentów osobistych osób </w:t>
      </w:r>
      <w:r>
        <w:br/>
      </w:r>
      <w:r w:rsidRPr="694EF3C8">
        <w:rPr>
          <w:rFonts w:cs="Arial"/>
          <w:b/>
          <w:bCs/>
          <w:color w:val="2F5496" w:themeColor="accent1" w:themeShade="BF"/>
          <w:sz w:val="40"/>
          <w:szCs w:val="40"/>
        </w:rPr>
        <w:t xml:space="preserve">z niepełnosprawnościami. </w:t>
      </w:r>
      <w:r>
        <w:br/>
      </w:r>
      <w:r w:rsidRPr="694EF3C8">
        <w:rPr>
          <w:rFonts w:cs="Arial"/>
          <w:b/>
          <w:bCs/>
          <w:color w:val="2F5496" w:themeColor="accent1" w:themeShade="BF"/>
          <w:sz w:val="40"/>
          <w:szCs w:val="40"/>
        </w:rPr>
        <w:t>Materiały poszkoleniowe</w:t>
      </w:r>
      <w:bookmarkEnd w:id="1"/>
      <w:bookmarkEnd w:id="2"/>
    </w:p>
    <w:p w14:paraId="61A6380B" w14:textId="77777777" w:rsidR="00F1355F" w:rsidRPr="00F1355F" w:rsidRDefault="00F1355F" w:rsidP="00F1355F">
      <w:pPr>
        <w:spacing w:before="1200"/>
        <w:jc w:val="center"/>
        <w:rPr>
          <w:rFonts w:eastAsia="Times New Roman" w:cs="Arial"/>
          <w:sz w:val="30"/>
          <w:szCs w:val="30"/>
          <w:lang w:eastAsia="pl-PL"/>
        </w:rPr>
      </w:pPr>
      <w:r w:rsidRPr="00F1355F">
        <w:rPr>
          <w:rFonts w:eastAsia="Verdana" w:cs="Arial"/>
          <w:color w:val="000000"/>
          <w:kern w:val="24"/>
          <w:sz w:val="30"/>
          <w:szCs w:val="30"/>
          <w:lang w:eastAsia="pl-PL"/>
        </w:rPr>
        <w:t>„Aktywni niepełnosprawni – narzędzia wsparcia samodzielności osób niepełnosprawnych”</w:t>
      </w:r>
      <w:r w:rsidRPr="00F1355F">
        <w:rPr>
          <w:rFonts w:eastAsia="Verdana" w:cs="Arial"/>
          <w:b/>
          <w:bCs/>
          <w:color w:val="000000"/>
          <w:kern w:val="24"/>
          <w:sz w:val="30"/>
          <w:szCs w:val="30"/>
          <w:lang w:eastAsia="pl-PL"/>
        </w:rPr>
        <w:t xml:space="preserve"> </w:t>
      </w:r>
      <w:r w:rsidRPr="00F1355F">
        <w:rPr>
          <w:rFonts w:eastAsia="Verdana" w:cs="Arial"/>
          <w:color w:val="000000"/>
          <w:kern w:val="24"/>
          <w:sz w:val="30"/>
          <w:szCs w:val="30"/>
          <w:lang w:eastAsia="pl-PL"/>
        </w:rPr>
        <w:t xml:space="preserve">w ramach Programu Operacyjnego Wiedza Edukacja Rozwój współfinansowanego ze środków </w:t>
      </w:r>
      <w:r w:rsidRPr="00F1355F">
        <w:rPr>
          <w:rFonts w:eastAsia="Verdana" w:cs="Arial"/>
          <w:color w:val="000000"/>
          <w:kern w:val="24"/>
          <w:sz w:val="30"/>
          <w:szCs w:val="30"/>
          <w:lang w:eastAsia="pl-PL"/>
        </w:rPr>
        <w:br/>
        <w:t>Europejskiego Funduszu Społecznego</w:t>
      </w:r>
    </w:p>
    <w:p w14:paraId="1E783287" w14:textId="0DF594A2" w:rsidR="00F1355F" w:rsidRPr="00F1355F" w:rsidRDefault="004C3D44" w:rsidP="0043020C">
      <w:pPr>
        <w:spacing w:before="2000"/>
        <w:jc w:val="center"/>
        <w:rPr>
          <w:rFonts w:eastAsia="Verdana" w:cs="Arial"/>
          <w:color w:val="000000"/>
          <w:kern w:val="24"/>
          <w:sz w:val="30"/>
          <w:szCs w:val="30"/>
          <w:lang w:eastAsia="pl-PL"/>
        </w:rPr>
      </w:pPr>
      <w:r>
        <w:rPr>
          <w:rFonts w:eastAsia="Verdana" w:cs="Arial"/>
          <w:color w:val="000000"/>
          <w:kern w:val="24"/>
          <w:sz w:val="30"/>
          <w:szCs w:val="30"/>
          <w:lang w:eastAsia="pl-PL"/>
        </w:rPr>
        <w:t>Wrzesień</w:t>
      </w:r>
      <w:r w:rsidR="00F1355F" w:rsidRPr="00F1355F">
        <w:rPr>
          <w:rFonts w:eastAsia="Verdana" w:cs="Arial"/>
          <w:color w:val="000000"/>
          <w:kern w:val="24"/>
          <w:sz w:val="30"/>
          <w:szCs w:val="30"/>
          <w:lang w:eastAsia="pl-PL"/>
        </w:rPr>
        <w:t xml:space="preserve"> 2023</w:t>
      </w:r>
      <w:r w:rsidR="002423C6">
        <w:rPr>
          <w:rFonts w:eastAsia="Verdana" w:cs="Arial"/>
          <w:color w:val="000000"/>
          <w:kern w:val="24"/>
          <w:sz w:val="30"/>
          <w:szCs w:val="30"/>
          <w:lang w:eastAsia="pl-PL"/>
        </w:rPr>
        <w:t xml:space="preserve"> </w:t>
      </w:r>
      <w:r w:rsidR="00F1355F" w:rsidRPr="00F1355F">
        <w:rPr>
          <w:rFonts w:eastAsia="Verdana" w:cs="Arial"/>
          <w:color w:val="000000"/>
          <w:kern w:val="24"/>
          <w:sz w:val="30"/>
          <w:szCs w:val="30"/>
          <w:lang w:eastAsia="pl-PL"/>
        </w:rPr>
        <w:t>r.</w:t>
      </w:r>
    </w:p>
    <w:sdt>
      <w:sdtPr>
        <w:rPr>
          <w:rFonts w:ascii="Arial" w:eastAsia="Calibri" w:hAnsi="Arial" w:cs="Mangal"/>
          <w:color w:val="auto"/>
          <w:sz w:val="24"/>
          <w:szCs w:val="22"/>
          <w:lang w:eastAsia="zh-CN" w:bidi="hi-IN"/>
        </w:rPr>
        <w:id w:val="2119358367"/>
        <w:docPartObj>
          <w:docPartGallery w:val="Table of Contents"/>
          <w:docPartUnique/>
        </w:docPartObj>
      </w:sdtPr>
      <w:sdtEndPr/>
      <w:sdtContent>
        <w:p w14:paraId="0B4524D9" w14:textId="71634017" w:rsidR="00281602" w:rsidRPr="00A2678C" w:rsidRDefault="00281602" w:rsidP="00606A2B">
          <w:pPr>
            <w:pStyle w:val="Nagwekspisutreci"/>
            <w:rPr>
              <w:rFonts w:ascii="Arial" w:hAnsi="Arial" w:cs="Arial"/>
              <w:sz w:val="24"/>
              <w:szCs w:val="24"/>
            </w:rPr>
          </w:pPr>
          <w:r w:rsidRPr="694EF3C8">
            <w:rPr>
              <w:rFonts w:ascii="Arial" w:hAnsi="Arial" w:cs="Arial"/>
              <w:sz w:val="24"/>
              <w:szCs w:val="24"/>
            </w:rPr>
            <w:t>Spis treści</w:t>
          </w:r>
        </w:p>
        <w:p w14:paraId="34186648" w14:textId="67E16029" w:rsidR="00A2678C" w:rsidRDefault="008D03CA" w:rsidP="694EF3C8">
          <w:pPr>
            <w:pStyle w:val="Spistreci1"/>
            <w:tabs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r>
            <w:fldChar w:fldCharType="begin"/>
          </w:r>
          <w:r w:rsidR="00281602">
            <w:instrText>TOC \o "1-3" \h \z \u</w:instrText>
          </w:r>
          <w:r>
            <w:fldChar w:fldCharType="separate"/>
          </w:r>
          <w:hyperlink w:anchor="_Toc1525466303">
            <w:r w:rsidR="694EF3C8" w:rsidRPr="694EF3C8">
              <w:rPr>
                <w:rStyle w:val="Hipercze"/>
              </w:rPr>
              <w:t>Szkolenie dla kandydatek i kandydatów na asystentów osobistych osób z niepełnosprawnościami. Materiały poszkoleniowe</w:t>
            </w:r>
            <w:r w:rsidR="00281602">
              <w:tab/>
            </w:r>
            <w:r w:rsidR="00281602">
              <w:fldChar w:fldCharType="begin"/>
            </w:r>
            <w:r w:rsidR="00281602">
              <w:instrText>PAGEREF _Toc1525466303 \h</w:instrText>
            </w:r>
            <w:r w:rsidR="00281602">
              <w:fldChar w:fldCharType="separate"/>
            </w:r>
            <w:r w:rsidR="00EA4098">
              <w:rPr>
                <w:noProof/>
              </w:rPr>
              <w:t>1</w:t>
            </w:r>
            <w:r w:rsidR="00281602">
              <w:fldChar w:fldCharType="end"/>
            </w:r>
          </w:hyperlink>
        </w:p>
        <w:p w14:paraId="2718A4BC" w14:textId="3AE8BE66" w:rsidR="00A2678C" w:rsidRDefault="00E21E83" w:rsidP="694EF3C8">
          <w:pPr>
            <w:pStyle w:val="Spistreci2"/>
            <w:tabs>
              <w:tab w:val="left" w:pos="720"/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1290988115">
            <w:r w:rsidR="694EF3C8" w:rsidRPr="694EF3C8">
              <w:rPr>
                <w:rStyle w:val="Hipercze"/>
              </w:rPr>
              <w:t>1.</w:t>
            </w:r>
            <w:r w:rsidR="008D03CA">
              <w:tab/>
            </w:r>
            <w:r w:rsidR="694EF3C8" w:rsidRPr="694EF3C8">
              <w:rPr>
                <w:rStyle w:val="Hipercze"/>
              </w:rPr>
              <w:t>Wprowadzenie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_Toc1290988115 \h</w:instrText>
            </w:r>
            <w:r w:rsidR="008D03CA">
              <w:fldChar w:fldCharType="separate"/>
            </w:r>
            <w:r w:rsidR="00EA4098">
              <w:rPr>
                <w:noProof/>
              </w:rPr>
              <w:t>3</w:t>
            </w:r>
            <w:r w:rsidR="008D03CA">
              <w:fldChar w:fldCharType="end"/>
            </w:r>
          </w:hyperlink>
        </w:p>
        <w:p w14:paraId="77748C32" w14:textId="77BEB323" w:rsidR="00A2678C" w:rsidRDefault="00E21E83" w:rsidP="694EF3C8">
          <w:pPr>
            <w:pStyle w:val="Spistreci2"/>
            <w:tabs>
              <w:tab w:val="left" w:pos="720"/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236549584">
            <w:r w:rsidR="694EF3C8" w:rsidRPr="694EF3C8">
              <w:rPr>
                <w:rStyle w:val="Hipercze"/>
              </w:rPr>
              <w:t>2.</w:t>
            </w:r>
            <w:r w:rsidR="008D03CA">
              <w:tab/>
            </w:r>
            <w:r w:rsidR="694EF3C8" w:rsidRPr="694EF3C8">
              <w:rPr>
                <w:rStyle w:val="Hipercze"/>
              </w:rPr>
              <w:t>Asystencja osobista w prawno-człowieczym modelu wsparcia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_Toc236549584 \h</w:instrText>
            </w:r>
            <w:r w:rsidR="008D03CA">
              <w:fldChar w:fldCharType="separate"/>
            </w:r>
            <w:r w:rsidR="00EA4098">
              <w:rPr>
                <w:noProof/>
              </w:rPr>
              <w:t>3</w:t>
            </w:r>
            <w:r w:rsidR="008D03CA">
              <w:fldChar w:fldCharType="end"/>
            </w:r>
          </w:hyperlink>
        </w:p>
        <w:p w14:paraId="4D335A71" w14:textId="011CE32D" w:rsidR="00A2678C" w:rsidRDefault="00E21E83" w:rsidP="694EF3C8">
          <w:pPr>
            <w:pStyle w:val="Spistreci3"/>
            <w:tabs>
              <w:tab w:val="left" w:pos="960"/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1148298354">
            <w:r w:rsidR="694EF3C8" w:rsidRPr="694EF3C8">
              <w:rPr>
                <w:rStyle w:val="Hipercze"/>
              </w:rPr>
              <w:t>1)</w:t>
            </w:r>
            <w:r w:rsidR="008D03CA">
              <w:tab/>
            </w:r>
            <w:r w:rsidR="694EF3C8" w:rsidRPr="694EF3C8">
              <w:rPr>
                <w:rStyle w:val="Hipercze"/>
              </w:rPr>
              <w:t>Niepełnosprawność biologiczna a niepełnosprawność prawna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_Toc1148298354 \h</w:instrText>
            </w:r>
            <w:r w:rsidR="008D03CA">
              <w:fldChar w:fldCharType="separate"/>
            </w:r>
            <w:r w:rsidR="00EA4098">
              <w:rPr>
                <w:noProof/>
              </w:rPr>
              <w:t>3</w:t>
            </w:r>
            <w:r w:rsidR="008D03CA">
              <w:fldChar w:fldCharType="end"/>
            </w:r>
          </w:hyperlink>
        </w:p>
        <w:p w14:paraId="462179B1" w14:textId="627EACE3" w:rsidR="00A2678C" w:rsidRDefault="00E21E83" w:rsidP="694EF3C8">
          <w:pPr>
            <w:pStyle w:val="Spistreci3"/>
            <w:tabs>
              <w:tab w:val="left" w:pos="960"/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1767116725">
            <w:r w:rsidR="694EF3C8" w:rsidRPr="694EF3C8">
              <w:rPr>
                <w:rStyle w:val="Hipercze"/>
              </w:rPr>
              <w:t>2)</w:t>
            </w:r>
            <w:r w:rsidR="008D03CA">
              <w:tab/>
            </w:r>
            <w:r w:rsidR="694EF3C8" w:rsidRPr="694EF3C8">
              <w:rPr>
                <w:rStyle w:val="Hipercze"/>
              </w:rPr>
              <w:t>Modele niepełnosprawności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_Toc1767116725 \h</w:instrText>
            </w:r>
            <w:r w:rsidR="008D03CA">
              <w:fldChar w:fldCharType="separate"/>
            </w:r>
            <w:r w:rsidR="00EA4098">
              <w:rPr>
                <w:noProof/>
              </w:rPr>
              <w:t>5</w:t>
            </w:r>
            <w:r w:rsidR="008D03CA">
              <w:fldChar w:fldCharType="end"/>
            </w:r>
          </w:hyperlink>
        </w:p>
        <w:p w14:paraId="0D465093" w14:textId="20A09BB2" w:rsidR="00A2678C" w:rsidRDefault="00E21E83" w:rsidP="694EF3C8">
          <w:pPr>
            <w:pStyle w:val="Spistreci3"/>
            <w:tabs>
              <w:tab w:val="left" w:pos="960"/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1508414621">
            <w:r w:rsidR="694EF3C8" w:rsidRPr="694EF3C8">
              <w:rPr>
                <w:rStyle w:val="Hipercze"/>
              </w:rPr>
              <w:t>3)</w:t>
            </w:r>
            <w:r w:rsidR="008D03CA">
              <w:tab/>
            </w:r>
            <w:r w:rsidR="694EF3C8" w:rsidRPr="694EF3C8">
              <w:rPr>
                <w:rStyle w:val="Hipercze"/>
              </w:rPr>
              <w:t>Samodzielność a niezależne życie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_Toc1508414621 \h</w:instrText>
            </w:r>
            <w:r w:rsidR="008D03CA">
              <w:fldChar w:fldCharType="separate"/>
            </w:r>
            <w:r w:rsidR="00EA4098">
              <w:rPr>
                <w:noProof/>
              </w:rPr>
              <w:t>7</w:t>
            </w:r>
            <w:r w:rsidR="008D03CA">
              <w:fldChar w:fldCharType="end"/>
            </w:r>
          </w:hyperlink>
        </w:p>
        <w:p w14:paraId="5D8DBFA3" w14:textId="2AB7D53F" w:rsidR="00A2678C" w:rsidRDefault="00E21E83" w:rsidP="694EF3C8">
          <w:pPr>
            <w:pStyle w:val="Spistreci3"/>
            <w:tabs>
              <w:tab w:val="left" w:pos="960"/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343182983">
            <w:r w:rsidR="694EF3C8" w:rsidRPr="694EF3C8">
              <w:rPr>
                <w:rStyle w:val="Hipercze"/>
              </w:rPr>
              <w:t>4)</w:t>
            </w:r>
            <w:r w:rsidR="008D03CA">
              <w:tab/>
            </w:r>
            <w:r w:rsidR="694EF3C8" w:rsidRPr="694EF3C8">
              <w:rPr>
                <w:rStyle w:val="Hipercze"/>
              </w:rPr>
              <w:t>Cele i cechy usługi asystencji osobistej osób z niepełnosprawnościami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_Toc343182983 \h</w:instrText>
            </w:r>
            <w:r w:rsidR="008D03CA">
              <w:fldChar w:fldCharType="separate"/>
            </w:r>
            <w:r w:rsidR="00EA4098">
              <w:rPr>
                <w:noProof/>
              </w:rPr>
              <w:t>8</w:t>
            </w:r>
            <w:r w:rsidR="008D03CA">
              <w:fldChar w:fldCharType="end"/>
            </w:r>
          </w:hyperlink>
        </w:p>
        <w:p w14:paraId="21FDBED0" w14:textId="6B3CF9A0" w:rsidR="00A2678C" w:rsidRDefault="00E21E83" w:rsidP="694EF3C8">
          <w:pPr>
            <w:pStyle w:val="Spistreci3"/>
            <w:tabs>
              <w:tab w:val="left" w:pos="960"/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1333454545">
            <w:r w:rsidR="694EF3C8" w:rsidRPr="694EF3C8">
              <w:rPr>
                <w:rStyle w:val="Hipercze"/>
              </w:rPr>
              <w:t>5)</w:t>
            </w:r>
            <w:r w:rsidR="008D03CA">
              <w:tab/>
            </w:r>
            <w:r w:rsidR="694EF3C8" w:rsidRPr="694EF3C8">
              <w:rPr>
                <w:rStyle w:val="Hipercze"/>
              </w:rPr>
              <w:t>Charakter relacji między użytkownikiem a asystentem osobistym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_Toc1333454545 \h</w:instrText>
            </w:r>
            <w:r w:rsidR="008D03CA">
              <w:fldChar w:fldCharType="separate"/>
            </w:r>
            <w:r w:rsidR="00EA4098">
              <w:rPr>
                <w:noProof/>
              </w:rPr>
              <w:t>9</w:t>
            </w:r>
            <w:r w:rsidR="008D03CA">
              <w:fldChar w:fldCharType="end"/>
            </w:r>
          </w:hyperlink>
        </w:p>
        <w:p w14:paraId="1E8DE8F0" w14:textId="6EAFA56C" w:rsidR="00A2678C" w:rsidRDefault="00E21E83" w:rsidP="694EF3C8">
          <w:pPr>
            <w:pStyle w:val="Spistreci3"/>
            <w:tabs>
              <w:tab w:val="left" w:pos="960"/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1416883042">
            <w:r w:rsidR="694EF3C8" w:rsidRPr="694EF3C8">
              <w:rPr>
                <w:rStyle w:val="Hipercze"/>
              </w:rPr>
              <w:t>6)</w:t>
            </w:r>
            <w:r w:rsidR="008D03CA">
              <w:tab/>
            </w:r>
            <w:r w:rsidR="694EF3C8" w:rsidRPr="694EF3C8">
              <w:rPr>
                <w:rStyle w:val="Hipercze"/>
              </w:rPr>
              <w:t>Zakres czynności asystenta osobistego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_Toc1416883042 \h</w:instrText>
            </w:r>
            <w:r w:rsidR="008D03CA">
              <w:fldChar w:fldCharType="separate"/>
            </w:r>
            <w:r w:rsidR="00EA4098">
              <w:rPr>
                <w:noProof/>
              </w:rPr>
              <w:t>10</w:t>
            </w:r>
            <w:r w:rsidR="008D03CA">
              <w:fldChar w:fldCharType="end"/>
            </w:r>
          </w:hyperlink>
        </w:p>
        <w:p w14:paraId="452DFB94" w14:textId="74C25007" w:rsidR="00A2678C" w:rsidRDefault="00E21E83" w:rsidP="694EF3C8">
          <w:pPr>
            <w:pStyle w:val="Spistreci3"/>
            <w:tabs>
              <w:tab w:val="left" w:pos="960"/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1106571130">
            <w:r w:rsidR="694EF3C8" w:rsidRPr="694EF3C8">
              <w:rPr>
                <w:rStyle w:val="Hipercze"/>
              </w:rPr>
              <w:t>7)</w:t>
            </w:r>
            <w:r w:rsidR="008D03CA">
              <w:tab/>
            </w:r>
            <w:r w:rsidR="694EF3C8" w:rsidRPr="694EF3C8">
              <w:rPr>
                <w:rStyle w:val="Hipercze"/>
              </w:rPr>
              <w:t>Jak prowadzić rozmowę z użytkownikiem o jego potrzebach i możliwościach?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_Toc1106571130 \h</w:instrText>
            </w:r>
            <w:r w:rsidR="008D03CA">
              <w:fldChar w:fldCharType="separate"/>
            </w:r>
            <w:r w:rsidR="00EA4098">
              <w:rPr>
                <w:noProof/>
              </w:rPr>
              <w:t>15</w:t>
            </w:r>
            <w:r w:rsidR="008D03CA">
              <w:fldChar w:fldCharType="end"/>
            </w:r>
          </w:hyperlink>
        </w:p>
        <w:p w14:paraId="1019460B" w14:textId="543159CA" w:rsidR="00A2678C" w:rsidRDefault="00E21E83" w:rsidP="694EF3C8">
          <w:pPr>
            <w:pStyle w:val="Spistreci2"/>
            <w:tabs>
              <w:tab w:val="left" w:pos="720"/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1907090287">
            <w:r w:rsidR="694EF3C8" w:rsidRPr="694EF3C8">
              <w:rPr>
                <w:rStyle w:val="Hipercze"/>
              </w:rPr>
              <w:t>3.</w:t>
            </w:r>
            <w:r w:rsidR="008D03CA">
              <w:tab/>
            </w:r>
            <w:r w:rsidR="694EF3C8" w:rsidRPr="694EF3C8">
              <w:rPr>
                <w:rStyle w:val="Hipercze"/>
              </w:rPr>
              <w:t>Kodeks etyczny asystenta osobistego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_Toc1907090287 \h</w:instrText>
            </w:r>
            <w:r w:rsidR="008D03CA">
              <w:fldChar w:fldCharType="separate"/>
            </w:r>
            <w:r w:rsidR="00EA4098">
              <w:rPr>
                <w:noProof/>
              </w:rPr>
              <w:t>16</w:t>
            </w:r>
            <w:r w:rsidR="008D03CA">
              <w:fldChar w:fldCharType="end"/>
            </w:r>
          </w:hyperlink>
        </w:p>
        <w:p w14:paraId="34A0CF57" w14:textId="51549A4D" w:rsidR="00A2678C" w:rsidRDefault="00E21E83" w:rsidP="694EF3C8">
          <w:pPr>
            <w:pStyle w:val="Spistreci3"/>
            <w:tabs>
              <w:tab w:val="left" w:pos="960"/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463269813">
            <w:r w:rsidR="694EF3C8" w:rsidRPr="694EF3C8">
              <w:rPr>
                <w:rStyle w:val="Hipercze"/>
              </w:rPr>
              <w:t>1)</w:t>
            </w:r>
            <w:r w:rsidR="008D03CA">
              <w:tab/>
            </w:r>
            <w:r w:rsidR="694EF3C8" w:rsidRPr="694EF3C8">
              <w:rPr>
                <w:rStyle w:val="Hipercze"/>
              </w:rPr>
              <w:t>Predyspozycje niezbędne do wykonywania pracy jako asystent osobistego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_Toc463269813 \h</w:instrText>
            </w:r>
            <w:r w:rsidR="008D03CA">
              <w:fldChar w:fldCharType="separate"/>
            </w:r>
            <w:r w:rsidR="00EA4098">
              <w:rPr>
                <w:noProof/>
              </w:rPr>
              <w:t>16</w:t>
            </w:r>
            <w:r w:rsidR="008D03CA">
              <w:fldChar w:fldCharType="end"/>
            </w:r>
          </w:hyperlink>
        </w:p>
        <w:p w14:paraId="183F110D" w14:textId="487FC23E" w:rsidR="00A2678C" w:rsidRDefault="00E21E83" w:rsidP="694EF3C8">
          <w:pPr>
            <w:pStyle w:val="Spistreci3"/>
            <w:tabs>
              <w:tab w:val="left" w:pos="960"/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32078473">
            <w:r w:rsidR="694EF3C8" w:rsidRPr="694EF3C8">
              <w:rPr>
                <w:rStyle w:val="Hipercze"/>
              </w:rPr>
              <w:t>2)</w:t>
            </w:r>
            <w:r w:rsidR="008D03CA">
              <w:tab/>
            </w:r>
            <w:r w:rsidR="694EF3C8" w:rsidRPr="694EF3C8">
              <w:rPr>
                <w:rStyle w:val="Hipercze"/>
              </w:rPr>
              <w:t>Zasady kodeksu etycznego asystenta osobistego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_Toc32078473 \h</w:instrText>
            </w:r>
            <w:r w:rsidR="008D03CA">
              <w:fldChar w:fldCharType="separate"/>
            </w:r>
            <w:r w:rsidR="00EA4098">
              <w:rPr>
                <w:noProof/>
              </w:rPr>
              <w:t>17</w:t>
            </w:r>
            <w:r w:rsidR="008D03CA">
              <w:fldChar w:fldCharType="end"/>
            </w:r>
          </w:hyperlink>
        </w:p>
        <w:p w14:paraId="467DEE66" w14:textId="39DBB261" w:rsidR="00A2678C" w:rsidRDefault="00E21E83" w:rsidP="694EF3C8">
          <w:pPr>
            <w:pStyle w:val="Spistreci2"/>
            <w:tabs>
              <w:tab w:val="left" w:pos="720"/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1350062628">
            <w:r w:rsidR="694EF3C8" w:rsidRPr="694EF3C8">
              <w:rPr>
                <w:rStyle w:val="Hipercze"/>
              </w:rPr>
              <w:t>4.</w:t>
            </w:r>
            <w:r w:rsidR="008D03CA">
              <w:tab/>
            </w:r>
            <w:r w:rsidR="694EF3C8" w:rsidRPr="694EF3C8">
              <w:rPr>
                <w:rStyle w:val="Hipercze"/>
              </w:rPr>
              <w:t>Prawa asystenta w relacji z użytkownikiem usługi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_Toc1350062628 \h</w:instrText>
            </w:r>
            <w:r w:rsidR="008D03CA">
              <w:fldChar w:fldCharType="separate"/>
            </w:r>
            <w:r w:rsidR="00EA4098">
              <w:rPr>
                <w:noProof/>
              </w:rPr>
              <w:t>20</w:t>
            </w:r>
            <w:r w:rsidR="008D03CA">
              <w:fldChar w:fldCharType="end"/>
            </w:r>
          </w:hyperlink>
        </w:p>
        <w:p w14:paraId="682F8E40" w14:textId="6F9E0C77" w:rsidR="00A2678C" w:rsidRDefault="00E21E83" w:rsidP="694EF3C8">
          <w:pPr>
            <w:pStyle w:val="Spistreci3"/>
            <w:tabs>
              <w:tab w:val="left" w:pos="960"/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1095121896">
            <w:r w:rsidR="694EF3C8" w:rsidRPr="694EF3C8">
              <w:rPr>
                <w:rStyle w:val="Hipercze"/>
              </w:rPr>
              <w:t>1)</w:t>
            </w:r>
            <w:r w:rsidR="008D03CA">
              <w:tab/>
            </w:r>
            <w:r w:rsidR="694EF3C8" w:rsidRPr="694EF3C8">
              <w:rPr>
                <w:rStyle w:val="Hipercze"/>
              </w:rPr>
              <w:t>Jak wesprzeć użytkownika w planowaniu wykonywania czynności przy wsparciu asystenta?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_Toc1095121896 \h</w:instrText>
            </w:r>
            <w:r w:rsidR="008D03CA">
              <w:fldChar w:fldCharType="separate"/>
            </w:r>
            <w:r w:rsidR="00EA4098">
              <w:rPr>
                <w:noProof/>
              </w:rPr>
              <w:t>20</w:t>
            </w:r>
            <w:r w:rsidR="008D03CA">
              <w:fldChar w:fldCharType="end"/>
            </w:r>
          </w:hyperlink>
        </w:p>
        <w:p w14:paraId="03712D3B" w14:textId="4CFC7700" w:rsidR="00A2678C" w:rsidRDefault="00E21E83" w:rsidP="694EF3C8">
          <w:pPr>
            <w:pStyle w:val="Spistreci3"/>
            <w:tabs>
              <w:tab w:val="left" w:pos="960"/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346516574">
            <w:r w:rsidR="694EF3C8" w:rsidRPr="694EF3C8">
              <w:rPr>
                <w:rStyle w:val="Hipercze"/>
              </w:rPr>
              <w:t>2)</w:t>
            </w:r>
            <w:r w:rsidR="008D03CA">
              <w:tab/>
            </w:r>
            <w:r w:rsidR="694EF3C8" w:rsidRPr="694EF3C8">
              <w:rPr>
                <w:rStyle w:val="Hipercze"/>
              </w:rPr>
              <w:t>Kontrakt między użytkownikiem usługi, asystentem osobistym a podmiotem organizującym usługę asystencji osobistej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_Toc346516574 \h</w:instrText>
            </w:r>
            <w:r w:rsidR="008D03CA">
              <w:fldChar w:fldCharType="separate"/>
            </w:r>
            <w:r w:rsidR="00EA4098">
              <w:rPr>
                <w:noProof/>
              </w:rPr>
              <w:t>21</w:t>
            </w:r>
            <w:r w:rsidR="008D03CA">
              <w:fldChar w:fldCharType="end"/>
            </w:r>
          </w:hyperlink>
        </w:p>
        <w:p w14:paraId="27E0ED34" w14:textId="790ACC47" w:rsidR="00A2678C" w:rsidRDefault="00E21E83" w:rsidP="694EF3C8">
          <w:pPr>
            <w:pStyle w:val="Spistreci3"/>
            <w:tabs>
              <w:tab w:val="left" w:pos="960"/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2078138993">
            <w:r w:rsidR="694EF3C8" w:rsidRPr="694EF3C8">
              <w:rPr>
                <w:rStyle w:val="Hipercze"/>
              </w:rPr>
              <w:t>3)</w:t>
            </w:r>
            <w:r w:rsidR="008D03CA">
              <w:tab/>
            </w:r>
            <w:r w:rsidR="694EF3C8" w:rsidRPr="694EF3C8">
              <w:rPr>
                <w:rStyle w:val="Hipercze"/>
              </w:rPr>
              <w:t>Zakończenie współpracy z asystentem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_Toc2078138993 \h</w:instrText>
            </w:r>
            <w:r w:rsidR="008D03CA">
              <w:fldChar w:fldCharType="separate"/>
            </w:r>
            <w:r w:rsidR="00EA4098">
              <w:rPr>
                <w:noProof/>
              </w:rPr>
              <w:t>21</w:t>
            </w:r>
            <w:r w:rsidR="008D03CA">
              <w:fldChar w:fldCharType="end"/>
            </w:r>
          </w:hyperlink>
        </w:p>
        <w:p w14:paraId="7AF8A347" w14:textId="2C05C051" w:rsidR="00A2678C" w:rsidRDefault="00E21E83" w:rsidP="694EF3C8">
          <w:pPr>
            <w:pStyle w:val="Spistreci2"/>
            <w:tabs>
              <w:tab w:val="left" w:pos="720"/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699174884">
            <w:r w:rsidR="694EF3C8" w:rsidRPr="694EF3C8">
              <w:rPr>
                <w:rStyle w:val="Hipercze"/>
              </w:rPr>
              <w:t>5.</w:t>
            </w:r>
            <w:r w:rsidR="008D03CA">
              <w:tab/>
            </w:r>
            <w:r w:rsidR="694EF3C8" w:rsidRPr="694EF3C8">
              <w:rPr>
                <w:rStyle w:val="Hipercze"/>
              </w:rPr>
              <w:t>Asystent osobisty w roli pracownika. Bezpieczeństwo, higiena i ergonomia pracy asystenta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_Toc699174884 \h</w:instrText>
            </w:r>
            <w:r w:rsidR="008D03CA">
              <w:fldChar w:fldCharType="separate"/>
            </w:r>
            <w:r w:rsidR="00EA4098">
              <w:rPr>
                <w:noProof/>
              </w:rPr>
              <w:t>22</w:t>
            </w:r>
            <w:r w:rsidR="008D03CA">
              <w:fldChar w:fldCharType="end"/>
            </w:r>
          </w:hyperlink>
        </w:p>
        <w:p w14:paraId="2F9CCE42" w14:textId="372AD4D1" w:rsidR="00A2678C" w:rsidRDefault="00E21E83" w:rsidP="694EF3C8">
          <w:pPr>
            <w:pStyle w:val="Spistreci3"/>
            <w:tabs>
              <w:tab w:val="left" w:pos="960"/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213453485">
            <w:r w:rsidR="694EF3C8" w:rsidRPr="694EF3C8">
              <w:rPr>
                <w:rStyle w:val="Hipercze"/>
              </w:rPr>
              <w:t>1)</w:t>
            </w:r>
            <w:r w:rsidR="008D03CA">
              <w:tab/>
            </w:r>
            <w:r w:rsidR="694EF3C8" w:rsidRPr="694EF3C8">
              <w:rPr>
                <w:rStyle w:val="Hipercze"/>
              </w:rPr>
              <w:t>Monitoring i ewaluacja pracy asystenta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_Toc213453485 \h</w:instrText>
            </w:r>
            <w:r w:rsidR="008D03CA">
              <w:fldChar w:fldCharType="separate"/>
            </w:r>
            <w:r w:rsidR="00EA4098">
              <w:rPr>
                <w:noProof/>
              </w:rPr>
              <w:t>22</w:t>
            </w:r>
            <w:r w:rsidR="008D03CA">
              <w:fldChar w:fldCharType="end"/>
            </w:r>
          </w:hyperlink>
        </w:p>
        <w:p w14:paraId="2DA1905F" w14:textId="22C50F00" w:rsidR="00A2678C" w:rsidRDefault="00E21E83" w:rsidP="694EF3C8">
          <w:pPr>
            <w:pStyle w:val="Spistreci3"/>
            <w:tabs>
              <w:tab w:val="left" w:pos="960"/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588176826">
            <w:r w:rsidR="694EF3C8" w:rsidRPr="694EF3C8">
              <w:rPr>
                <w:rStyle w:val="Hipercze"/>
              </w:rPr>
              <w:t>2)</w:t>
            </w:r>
            <w:r w:rsidR="008D03CA">
              <w:tab/>
            </w:r>
            <w:r w:rsidR="694EF3C8" w:rsidRPr="694EF3C8">
              <w:rPr>
                <w:rStyle w:val="Hipercze"/>
              </w:rPr>
              <w:t>Wsparcie asystenta w świadczeniu usług oraz rozwijaniu partnerskiej relacji z użytkownikiem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_Toc588176826 \h</w:instrText>
            </w:r>
            <w:r w:rsidR="008D03CA">
              <w:fldChar w:fldCharType="separate"/>
            </w:r>
            <w:r w:rsidR="00EA4098">
              <w:rPr>
                <w:noProof/>
              </w:rPr>
              <w:t>23</w:t>
            </w:r>
            <w:r w:rsidR="008D03CA">
              <w:fldChar w:fldCharType="end"/>
            </w:r>
          </w:hyperlink>
        </w:p>
        <w:p w14:paraId="2A2C508C" w14:textId="4C67647E" w:rsidR="00A2678C" w:rsidRDefault="00E21E83" w:rsidP="694EF3C8">
          <w:pPr>
            <w:pStyle w:val="Spistreci2"/>
            <w:tabs>
              <w:tab w:val="left" w:pos="720"/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1872601220">
            <w:r w:rsidR="694EF3C8" w:rsidRPr="694EF3C8">
              <w:rPr>
                <w:rStyle w:val="Hipercze"/>
              </w:rPr>
              <w:t>6.</w:t>
            </w:r>
            <w:r w:rsidR="008D03CA">
              <w:tab/>
            </w:r>
            <w:r w:rsidR="694EF3C8" w:rsidRPr="694EF3C8">
              <w:rPr>
                <w:rStyle w:val="Hipercze"/>
              </w:rPr>
              <w:t>Sytuacje trudne w relacji między asystentem osobistym a użytkownikiem usługi lub osobami z jego otoczenia i sposoby ich rozwiązywania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_Toc1872601220 \h</w:instrText>
            </w:r>
            <w:r w:rsidR="008D03CA">
              <w:fldChar w:fldCharType="separate"/>
            </w:r>
            <w:r w:rsidR="00EA4098">
              <w:rPr>
                <w:noProof/>
              </w:rPr>
              <w:t>26</w:t>
            </w:r>
            <w:r w:rsidR="008D03CA">
              <w:fldChar w:fldCharType="end"/>
            </w:r>
          </w:hyperlink>
        </w:p>
        <w:p w14:paraId="011AE201" w14:textId="18EA91A9" w:rsidR="00A2678C" w:rsidRDefault="00E21E83" w:rsidP="694EF3C8">
          <w:pPr>
            <w:pStyle w:val="Spistreci2"/>
            <w:tabs>
              <w:tab w:val="right" w:leader="dot" w:pos="9060"/>
            </w:tabs>
            <w:spacing w:after="0" w:line="240" w:lineRule="auto"/>
            <w:rPr>
              <w:rStyle w:val="Hipercze"/>
              <w:noProof/>
              <w:kern w:val="2"/>
              <w:lang w:eastAsia="pl-PL" w:bidi="ar-SA"/>
              <w14:ligatures w14:val="standardContextual"/>
            </w:rPr>
          </w:pPr>
          <w:hyperlink w:anchor="_Toc1948085882">
            <w:r w:rsidR="694EF3C8" w:rsidRPr="694EF3C8">
              <w:rPr>
                <w:rStyle w:val="Hipercze"/>
              </w:rPr>
              <w:t>Literatura i źródła internetowe</w:t>
            </w:r>
            <w:r w:rsidR="008D03CA">
              <w:tab/>
            </w:r>
            <w:r w:rsidR="008D03CA">
              <w:fldChar w:fldCharType="begin"/>
            </w:r>
            <w:r w:rsidR="008D03CA">
              <w:instrText>PAGEREF _Toc1948085882 \h</w:instrText>
            </w:r>
            <w:r w:rsidR="008D03CA">
              <w:fldChar w:fldCharType="separate"/>
            </w:r>
            <w:r w:rsidR="00EA4098">
              <w:rPr>
                <w:noProof/>
              </w:rPr>
              <w:t>28</w:t>
            </w:r>
            <w:r w:rsidR="008D03CA">
              <w:fldChar w:fldCharType="end"/>
            </w:r>
          </w:hyperlink>
          <w:r w:rsidR="008D03CA">
            <w:fldChar w:fldCharType="end"/>
          </w:r>
        </w:p>
      </w:sdtContent>
    </w:sdt>
    <w:p w14:paraId="0F99B92D" w14:textId="2D70605B" w:rsidR="005A2883" w:rsidRPr="00281602" w:rsidRDefault="005A2883" w:rsidP="0008436A">
      <w:pPr>
        <w:spacing w:line="240" w:lineRule="auto"/>
      </w:pPr>
    </w:p>
    <w:p w14:paraId="51E76C66" w14:textId="77777777" w:rsidR="00281602" w:rsidRDefault="00281602">
      <w:pPr>
        <w:suppressAutoHyphens w:val="0"/>
        <w:spacing w:after="160" w:line="259" w:lineRule="auto"/>
        <w:rPr>
          <w:rFonts w:cstheme="majorBidi"/>
          <w:b/>
          <w:color w:val="0070C0"/>
          <w:szCs w:val="26"/>
        </w:rPr>
      </w:pPr>
      <w:r>
        <w:br w:type="page"/>
      </w:r>
    </w:p>
    <w:p w14:paraId="1761B151" w14:textId="58DB498F" w:rsidR="005A2883" w:rsidRPr="00C45C65" w:rsidRDefault="00281602" w:rsidP="00272AAF">
      <w:pPr>
        <w:pStyle w:val="Nagwek2"/>
      </w:pPr>
      <w:bookmarkStart w:id="3" w:name="_Toc1290988115"/>
      <w:r>
        <w:lastRenderedPageBreak/>
        <w:t>Wprowadzenie</w:t>
      </w:r>
      <w:bookmarkEnd w:id="3"/>
    </w:p>
    <w:p w14:paraId="19DC2C39" w14:textId="6E991868" w:rsidR="005A2883" w:rsidRPr="00C45C65" w:rsidRDefault="005A2883" w:rsidP="005A2883">
      <w:pPr>
        <w:rPr>
          <w:rFonts w:cs="Arial"/>
          <w:szCs w:val="24"/>
        </w:rPr>
      </w:pPr>
      <w:r w:rsidRPr="00C45C65">
        <w:rPr>
          <w:rFonts w:cs="Arial"/>
          <w:szCs w:val="24"/>
        </w:rPr>
        <w:t xml:space="preserve">Asystencja osobista (dalej AOON) jest stosunkowo nową formą wsparcia osób </w:t>
      </w:r>
      <w:r w:rsidR="002423C6">
        <w:rPr>
          <w:rFonts w:cs="Arial"/>
          <w:szCs w:val="24"/>
        </w:rPr>
        <w:t>z niepełnosprawnością w Polsce.</w:t>
      </w:r>
      <w:r w:rsidRPr="00C45C65">
        <w:rPr>
          <w:rFonts w:cs="Arial"/>
          <w:szCs w:val="24"/>
        </w:rPr>
        <w:t xml:space="preserve"> </w:t>
      </w:r>
      <w:r w:rsidR="002423C6">
        <w:rPr>
          <w:rFonts w:cs="Arial"/>
          <w:szCs w:val="24"/>
        </w:rPr>
        <w:t>W Polsce wdraża się ją od niespełna trzech lat, głównie w ramach programów finansowanych</w:t>
      </w:r>
      <w:r w:rsidRPr="00C45C65">
        <w:rPr>
          <w:rFonts w:cs="Arial"/>
          <w:szCs w:val="24"/>
        </w:rPr>
        <w:t xml:space="preserve"> z Funduszu Solidarnościowego.</w:t>
      </w:r>
      <w:r w:rsidR="002423C6">
        <w:rPr>
          <w:rFonts w:cs="Arial"/>
          <w:szCs w:val="24"/>
        </w:rPr>
        <w:t xml:space="preserve"> Z</w:t>
      </w:r>
      <w:r w:rsidRPr="00C45C65">
        <w:rPr>
          <w:rFonts w:cs="Arial"/>
          <w:szCs w:val="24"/>
        </w:rPr>
        <w:t xml:space="preserve"> każdą edycją konkursu na realizację zadania publicznego wskazane przez Ministerstwo Rodziny i Polityki Społecznej warunki realizacji </w:t>
      </w:r>
      <w:r w:rsidR="002423C6">
        <w:rPr>
          <w:rFonts w:cs="Arial"/>
          <w:szCs w:val="24"/>
        </w:rPr>
        <w:t xml:space="preserve">asystencji osobistej zbliżają się do </w:t>
      </w:r>
      <w:r w:rsidRPr="00C45C65">
        <w:rPr>
          <w:rFonts w:cs="Arial"/>
          <w:szCs w:val="24"/>
        </w:rPr>
        <w:t xml:space="preserve">wskazań zawartych w </w:t>
      </w:r>
      <w:r w:rsidRPr="002423C6">
        <w:rPr>
          <w:rFonts w:cs="Arial"/>
          <w:i/>
          <w:szCs w:val="24"/>
        </w:rPr>
        <w:t xml:space="preserve">Konwencji </w:t>
      </w:r>
      <w:r w:rsidR="002423C6" w:rsidRPr="002423C6">
        <w:rPr>
          <w:rFonts w:cs="Arial"/>
          <w:i/>
          <w:szCs w:val="24"/>
        </w:rPr>
        <w:t xml:space="preserve">ONZ </w:t>
      </w:r>
      <w:r w:rsidRPr="002423C6">
        <w:rPr>
          <w:rFonts w:cs="Arial"/>
          <w:i/>
          <w:szCs w:val="24"/>
        </w:rPr>
        <w:t>o prawach osób niepełnosprawnych</w:t>
      </w:r>
      <w:r w:rsidRPr="00C45C65">
        <w:rPr>
          <w:rFonts w:cs="Arial"/>
          <w:szCs w:val="24"/>
        </w:rPr>
        <w:t xml:space="preserve"> (dalej KPON), a zwłaszcza </w:t>
      </w:r>
      <w:r w:rsidRPr="002423C6">
        <w:rPr>
          <w:rFonts w:cs="Arial"/>
          <w:i/>
          <w:szCs w:val="24"/>
        </w:rPr>
        <w:t>w Komentarzu Generalnym numer 5</w:t>
      </w:r>
      <w:r w:rsidRPr="00C45C65">
        <w:rPr>
          <w:rFonts w:cs="Arial"/>
          <w:szCs w:val="24"/>
        </w:rPr>
        <w:t xml:space="preserve"> (dalej KG 5)</w:t>
      </w:r>
      <w:r w:rsidR="002423C6">
        <w:rPr>
          <w:rFonts w:cs="Arial"/>
          <w:szCs w:val="24"/>
        </w:rPr>
        <w:t>. Mimo to</w:t>
      </w:r>
      <w:r w:rsidRPr="00C45C65">
        <w:rPr>
          <w:rFonts w:cs="Arial"/>
          <w:szCs w:val="24"/>
        </w:rPr>
        <w:t xml:space="preserve"> aktualnie żadna fo</w:t>
      </w:r>
      <w:r w:rsidR="002423C6">
        <w:rPr>
          <w:rFonts w:cs="Arial"/>
          <w:szCs w:val="24"/>
        </w:rPr>
        <w:t>rma wsparcia nazywana w Polsce „</w:t>
      </w:r>
      <w:r w:rsidRPr="00C45C65">
        <w:rPr>
          <w:rFonts w:cs="Arial"/>
          <w:szCs w:val="24"/>
        </w:rPr>
        <w:t xml:space="preserve">asystencją osobistą” nie jest w pełni zgodna z </w:t>
      </w:r>
      <w:r w:rsidR="002423C6">
        <w:rPr>
          <w:rFonts w:cs="Arial"/>
          <w:szCs w:val="24"/>
        </w:rPr>
        <w:t>tymi dokumentami</w:t>
      </w:r>
      <w:r w:rsidRPr="00C45C65">
        <w:rPr>
          <w:rFonts w:cs="Arial"/>
          <w:szCs w:val="24"/>
        </w:rPr>
        <w:t>.</w:t>
      </w:r>
    </w:p>
    <w:p w14:paraId="2E99383C" w14:textId="3544BB73" w:rsidR="005A2883" w:rsidRPr="00C45C65" w:rsidRDefault="005A2883" w:rsidP="005A2883">
      <w:pPr>
        <w:rPr>
          <w:rFonts w:cs="Arial"/>
          <w:szCs w:val="24"/>
        </w:rPr>
      </w:pPr>
      <w:r w:rsidRPr="00C45C65">
        <w:rPr>
          <w:rFonts w:cs="Arial"/>
          <w:szCs w:val="24"/>
        </w:rPr>
        <w:t xml:space="preserve">Szkolenie dla kandydatów na asystentów osobistych oraz materiały </w:t>
      </w:r>
      <w:r w:rsidR="002423C6">
        <w:rPr>
          <w:rFonts w:cs="Arial"/>
          <w:szCs w:val="24"/>
        </w:rPr>
        <w:t xml:space="preserve">poszkoleniowe </w:t>
      </w:r>
      <w:r w:rsidRPr="00C45C65">
        <w:rPr>
          <w:rFonts w:cs="Arial"/>
          <w:szCs w:val="24"/>
        </w:rPr>
        <w:t>dla uczestników zostały przygotowane w oparciu o następujące dokumenty:</w:t>
      </w:r>
    </w:p>
    <w:p w14:paraId="470F321C" w14:textId="77777777" w:rsidR="005A2883" w:rsidRPr="00C45C65" w:rsidRDefault="00E21E83" w:rsidP="004C3D44">
      <w:pPr>
        <w:numPr>
          <w:ilvl w:val="0"/>
          <w:numId w:val="44"/>
        </w:numPr>
        <w:suppressAutoHyphens w:val="0"/>
        <w:rPr>
          <w:rFonts w:cs="Arial"/>
          <w:szCs w:val="24"/>
        </w:rPr>
      </w:pPr>
      <w:hyperlink r:id="rId11">
        <w:r w:rsidR="005A2883" w:rsidRPr="00C45C65">
          <w:rPr>
            <w:rFonts w:cs="Arial"/>
            <w:color w:val="1155CC"/>
            <w:szCs w:val="24"/>
            <w:u w:val="single"/>
          </w:rPr>
          <w:t>Konwencja ONZ o prawach osób niepełnosprawnych</w:t>
        </w:r>
      </w:hyperlink>
    </w:p>
    <w:p w14:paraId="2D022D9F" w14:textId="030DD4CF" w:rsidR="005A2883" w:rsidRPr="00C45C65" w:rsidRDefault="00E21E83" w:rsidP="004C3D44">
      <w:pPr>
        <w:numPr>
          <w:ilvl w:val="0"/>
          <w:numId w:val="44"/>
        </w:numPr>
        <w:suppressAutoHyphens w:val="0"/>
        <w:rPr>
          <w:rFonts w:cs="Arial"/>
          <w:szCs w:val="24"/>
        </w:rPr>
      </w:pPr>
      <w:hyperlink r:id="rId12" w:history="1">
        <w:r w:rsidR="005A2883" w:rsidRPr="00B47126">
          <w:rPr>
            <w:rStyle w:val="Hipercze"/>
            <w:rFonts w:cs="Arial"/>
            <w:szCs w:val="24"/>
          </w:rPr>
          <w:t>Komentarz Generalny nr 5 do KPON</w:t>
        </w:r>
      </w:hyperlink>
      <w:r w:rsidR="005A2883" w:rsidRPr="00C45C65">
        <w:rPr>
          <w:rFonts w:cs="Arial"/>
          <w:szCs w:val="24"/>
        </w:rPr>
        <w:t>,</w:t>
      </w:r>
    </w:p>
    <w:p w14:paraId="7A0A7A9D" w14:textId="7DB13470" w:rsidR="003B240F" w:rsidRPr="00F715DA" w:rsidRDefault="00E21E83" w:rsidP="004C3D44">
      <w:pPr>
        <w:pStyle w:val="Akapitzlist"/>
        <w:numPr>
          <w:ilvl w:val="0"/>
          <w:numId w:val="44"/>
        </w:numPr>
        <w:suppressAutoHyphens w:val="0"/>
        <w:spacing w:before="120" w:after="120"/>
        <w:rPr>
          <w:rFonts w:cs="Arial"/>
          <w:color w:val="C00000"/>
        </w:rPr>
      </w:pPr>
      <w:hyperlink r:id="rId13">
        <w:r w:rsidR="003B240F" w:rsidRPr="694EF3C8">
          <w:rPr>
            <w:rFonts w:cs="Arial"/>
            <w:color w:val="1155CC"/>
            <w:u w:val="single"/>
          </w:rPr>
          <w:t>Standard usługi asystencja osoby z niepełnosprawnością</w:t>
        </w:r>
      </w:hyperlink>
      <w:r w:rsidR="55409394" w:rsidRPr="694EF3C8">
        <w:rPr>
          <w:rFonts w:cs="Arial"/>
        </w:rPr>
        <w:t xml:space="preserve"> </w:t>
      </w:r>
      <w:r w:rsidR="002423C6" w:rsidRPr="694EF3C8">
        <w:rPr>
          <w:rFonts w:cs="Arial"/>
        </w:rPr>
        <w:t>(</w:t>
      </w:r>
      <w:r w:rsidR="264FE34F" w:rsidRPr="694EF3C8">
        <w:rPr>
          <w:rFonts w:cs="Arial"/>
        </w:rPr>
        <w:t xml:space="preserve">opracowany </w:t>
      </w:r>
      <w:r w:rsidR="002423C6" w:rsidRPr="694EF3C8">
        <w:rPr>
          <w:rFonts w:cs="Arial"/>
        </w:rPr>
        <w:t>w ramach projektu „</w:t>
      </w:r>
      <w:r w:rsidR="003B240F" w:rsidRPr="694EF3C8">
        <w:rPr>
          <w:rFonts w:cs="Arial"/>
        </w:rPr>
        <w:t xml:space="preserve">Aktywni niepełnosprawni </w:t>
      </w:r>
      <w:r w:rsidR="002423C6" w:rsidRPr="694EF3C8">
        <w:rPr>
          <w:rFonts w:cs="Arial"/>
        </w:rPr>
        <w:t>–</w:t>
      </w:r>
      <w:r w:rsidR="003B240F" w:rsidRPr="694EF3C8">
        <w:rPr>
          <w:rFonts w:cs="Arial"/>
        </w:rPr>
        <w:t xml:space="preserve"> narzędzia wsparcia samodzielności osób niepełnosprawnych”);</w:t>
      </w:r>
    </w:p>
    <w:p w14:paraId="7F0EC6A7" w14:textId="323061D1" w:rsidR="003B240F" w:rsidRPr="00F715DA" w:rsidRDefault="00E21E83" w:rsidP="004C3D44">
      <w:pPr>
        <w:pStyle w:val="Akapitzlist"/>
        <w:numPr>
          <w:ilvl w:val="0"/>
          <w:numId w:val="44"/>
        </w:numPr>
        <w:suppressAutoHyphens w:val="0"/>
        <w:spacing w:before="120" w:after="120"/>
        <w:rPr>
          <w:rFonts w:cs="Arial"/>
          <w:color w:val="C00000"/>
        </w:rPr>
      </w:pPr>
      <w:hyperlink r:id="rId14">
        <w:r w:rsidR="002423C6" w:rsidRPr="478C8B03">
          <w:rPr>
            <w:rFonts w:cs="Arial"/>
            <w:color w:val="1155CC"/>
            <w:u w:val="single"/>
          </w:rPr>
          <w:t>Opis instrumentu „</w:t>
        </w:r>
        <w:r w:rsidR="003B240F" w:rsidRPr="478C8B03">
          <w:rPr>
            <w:rFonts w:cs="Arial"/>
            <w:color w:val="1155CC"/>
            <w:u w:val="single"/>
          </w:rPr>
          <w:t>Budżet osobisty”</w:t>
        </w:r>
      </w:hyperlink>
      <w:r w:rsidR="002423C6" w:rsidRPr="478C8B03">
        <w:rPr>
          <w:rFonts w:cs="Arial"/>
        </w:rPr>
        <w:t xml:space="preserve"> (w ramach projektu „</w:t>
      </w:r>
      <w:r w:rsidR="003B240F" w:rsidRPr="478C8B03">
        <w:rPr>
          <w:rFonts w:cs="Arial"/>
        </w:rPr>
        <w:t xml:space="preserve">Aktywni niepełnosprawni </w:t>
      </w:r>
      <w:r w:rsidR="002423C6" w:rsidRPr="478C8B03">
        <w:rPr>
          <w:rFonts w:cs="Arial"/>
        </w:rPr>
        <w:t>–</w:t>
      </w:r>
      <w:r w:rsidR="003B240F" w:rsidRPr="478C8B03">
        <w:rPr>
          <w:rFonts w:cs="Arial"/>
        </w:rPr>
        <w:t xml:space="preserve"> narzędzia wsparcia samodzielności osób niepełnosprawnych”);</w:t>
      </w:r>
    </w:p>
    <w:p w14:paraId="5C35DDAF" w14:textId="2B952B94" w:rsidR="00281602" w:rsidRDefault="00281602" w:rsidP="00272AAF">
      <w:pPr>
        <w:pStyle w:val="Nagwek2"/>
      </w:pPr>
      <w:bookmarkStart w:id="4" w:name="_Toc236549584"/>
      <w:r>
        <w:t>Asystencja osobista w prawno-człowieczym modelu wsparcia</w:t>
      </w:r>
      <w:bookmarkEnd w:id="4"/>
    </w:p>
    <w:p w14:paraId="665F62D1" w14:textId="77777777" w:rsidR="005A2883" w:rsidRPr="00F87F43" w:rsidRDefault="005A2883" w:rsidP="002846D9">
      <w:pPr>
        <w:pStyle w:val="Nagwek3"/>
        <w:numPr>
          <w:ilvl w:val="0"/>
          <w:numId w:val="42"/>
        </w:numPr>
      </w:pPr>
      <w:bookmarkStart w:id="5" w:name="_Toc1148298354"/>
      <w:r>
        <w:t>Niepełnosprawność biologiczna a niepełnosprawność prawna</w:t>
      </w:r>
      <w:bookmarkEnd w:id="5"/>
      <w:r>
        <w:t xml:space="preserve"> </w:t>
      </w:r>
    </w:p>
    <w:p w14:paraId="745EE442" w14:textId="7D875943" w:rsidR="005A2883" w:rsidRPr="00C45C65" w:rsidRDefault="005A2883" w:rsidP="005A2883">
      <w:pPr>
        <w:spacing w:after="240"/>
        <w:rPr>
          <w:rFonts w:cs="Arial"/>
          <w:szCs w:val="24"/>
        </w:rPr>
      </w:pPr>
      <w:r w:rsidRPr="00C45C65">
        <w:rPr>
          <w:rFonts w:cs="Arial"/>
          <w:szCs w:val="24"/>
        </w:rPr>
        <w:t>Według definicji używanej w polskiej statystyce publicznej (np. przez GUS) osoba niepełn</w:t>
      </w:r>
      <w:r w:rsidR="002423C6">
        <w:rPr>
          <w:rFonts w:cs="Arial"/>
          <w:szCs w:val="24"/>
        </w:rPr>
        <w:t>osprawna biologicznie to osoba „</w:t>
      </w:r>
      <w:r w:rsidRPr="00C45C65">
        <w:rPr>
          <w:rFonts w:cs="Arial"/>
          <w:szCs w:val="24"/>
        </w:rPr>
        <w:t xml:space="preserve">która odczuwa ograniczenie sprawności w wykonywaniu czynności podstawowych dla swojego wieku, ale nie posiada prawnego </w:t>
      </w:r>
      <w:r w:rsidRPr="00C45C65">
        <w:rPr>
          <w:rFonts w:cs="Arial"/>
          <w:szCs w:val="24"/>
        </w:rPr>
        <w:lastRenderedPageBreak/>
        <w:t>orzeczenia niepełnosprawności”</w:t>
      </w:r>
      <w:r w:rsidRPr="00C45C65">
        <w:rPr>
          <w:rFonts w:cs="Arial"/>
          <w:szCs w:val="24"/>
          <w:vertAlign w:val="superscript"/>
        </w:rPr>
        <w:footnoteReference w:id="1"/>
      </w:r>
      <w:r w:rsidRPr="00C45C65">
        <w:rPr>
          <w:rFonts w:cs="Arial"/>
          <w:szCs w:val="24"/>
        </w:rPr>
        <w:t xml:space="preserve">. Natomiast zgodnie z ogólną definicją zawartą w </w:t>
      </w:r>
      <w:r w:rsidR="002423C6">
        <w:rPr>
          <w:rFonts w:cs="Arial"/>
          <w:szCs w:val="24"/>
        </w:rPr>
        <w:t>ustawie</w:t>
      </w:r>
      <w:r w:rsidRPr="00C45C65">
        <w:rPr>
          <w:rFonts w:cs="Arial"/>
          <w:szCs w:val="24"/>
        </w:rPr>
        <w:t xml:space="preserve"> o rehabilitacji zawodowej i społecznej oraz zatrudnianiu osób niepełnosprawnych niepełnosprawność oznacza trwałą lub okresową niezdolność do wypełniania ról społecznych z powodu stałego lub długotrwałego naruszenia sprawności organizmu, w szczególności powodującą niezdolność do pracy</w:t>
      </w:r>
      <w:r w:rsidR="002423C6">
        <w:rPr>
          <w:rStyle w:val="Odwoanieprzypisudolnego"/>
          <w:rFonts w:cs="Arial"/>
          <w:szCs w:val="24"/>
        </w:rPr>
        <w:footnoteReference w:id="2"/>
      </w:r>
      <w:r w:rsidRPr="00C45C65">
        <w:rPr>
          <w:rFonts w:cs="Arial"/>
          <w:szCs w:val="24"/>
        </w:rPr>
        <w:t>.</w:t>
      </w:r>
    </w:p>
    <w:p w14:paraId="7767AD3C" w14:textId="3873A064" w:rsidR="005A2883" w:rsidRPr="00C45C65" w:rsidRDefault="002423C6" w:rsidP="005A2883">
      <w:pPr>
        <w:spacing w:after="24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5A2883" w:rsidRPr="00C45C65">
        <w:rPr>
          <w:rFonts w:cs="Arial"/>
          <w:szCs w:val="24"/>
        </w:rPr>
        <w:t xml:space="preserve">rt. 1 </w:t>
      </w:r>
      <w:r>
        <w:rPr>
          <w:rFonts w:cs="Arial"/>
          <w:szCs w:val="24"/>
        </w:rPr>
        <w:t xml:space="preserve">powyższej ustawy </w:t>
      </w:r>
      <w:r w:rsidR="005A2883" w:rsidRPr="00C45C65">
        <w:rPr>
          <w:rFonts w:cs="Arial"/>
          <w:szCs w:val="24"/>
        </w:rPr>
        <w:t>definiują osoby niepełnosprawne jako osoby, których niepełnosprawność została potwierdzona orzeczeniem:</w:t>
      </w:r>
    </w:p>
    <w:p w14:paraId="5F6DE156" w14:textId="5366A991" w:rsidR="005A2883" w:rsidRPr="00C45C65" w:rsidRDefault="005A2883" w:rsidP="002846D9">
      <w:pPr>
        <w:numPr>
          <w:ilvl w:val="0"/>
          <w:numId w:val="14"/>
        </w:numPr>
        <w:suppressAutoHyphens w:val="0"/>
        <w:spacing w:before="240"/>
        <w:rPr>
          <w:rFonts w:cs="Arial"/>
          <w:szCs w:val="24"/>
        </w:rPr>
      </w:pPr>
      <w:r w:rsidRPr="00C45C65">
        <w:rPr>
          <w:rFonts w:cs="Arial"/>
          <w:szCs w:val="24"/>
        </w:rPr>
        <w:t>o zakwalifikowaniu przez organy orzekające do jednego z trzech stopni niepełnosprawności lub</w:t>
      </w:r>
    </w:p>
    <w:p w14:paraId="156A9AE7" w14:textId="77777777" w:rsidR="005A2883" w:rsidRPr="00C45C65" w:rsidRDefault="005A2883" w:rsidP="002846D9">
      <w:pPr>
        <w:numPr>
          <w:ilvl w:val="0"/>
          <w:numId w:val="14"/>
        </w:numPr>
        <w:suppressAutoHyphens w:val="0"/>
        <w:rPr>
          <w:rFonts w:cs="Arial"/>
          <w:szCs w:val="24"/>
        </w:rPr>
      </w:pPr>
      <w:r w:rsidRPr="00C45C65">
        <w:rPr>
          <w:rFonts w:cs="Arial"/>
          <w:szCs w:val="24"/>
        </w:rPr>
        <w:t>o całkowitej lub częściowej niezdolności do pracy na podstawie odrębnych przepisów lub</w:t>
      </w:r>
    </w:p>
    <w:p w14:paraId="35C550A8" w14:textId="77777777" w:rsidR="005A2883" w:rsidRPr="00C45C65" w:rsidRDefault="005A2883" w:rsidP="002846D9">
      <w:pPr>
        <w:numPr>
          <w:ilvl w:val="0"/>
          <w:numId w:val="14"/>
        </w:numPr>
        <w:suppressAutoHyphens w:val="0"/>
        <w:spacing w:after="240"/>
        <w:rPr>
          <w:rFonts w:cs="Arial"/>
          <w:szCs w:val="24"/>
        </w:rPr>
      </w:pPr>
      <w:r w:rsidRPr="00C45C65">
        <w:rPr>
          <w:rFonts w:cs="Arial"/>
          <w:szCs w:val="24"/>
        </w:rPr>
        <w:t>o niepełnosprawności, wydanym przed ukończeniem 16 roku życia.</w:t>
      </w:r>
    </w:p>
    <w:p w14:paraId="6DB41478" w14:textId="5914C4BA" w:rsidR="005A2883" w:rsidRPr="00C45C65" w:rsidRDefault="005A2883" w:rsidP="005A2883">
      <w:pPr>
        <w:spacing w:before="240" w:after="240"/>
        <w:rPr>
          <w:rFonts w:cs="Arial"/>
          <w:szCs w:val="24"/>
        </w:rPr>
      </w:pPr>
      <w:r w:rsidRPr="00322C99">
        <w:rPr>
          <w:rFonts w:cs="Arial"/>
          <w:i/>
          <w:szCs w:val="24"/>
        </w:rPr>
        <w:t>Konwencja ONZ o prawach osób niepełnosprawnych</w:t>
      </w:r>
      <w:r w:rsidRPr="00C45C65">
        <w:rPr>
          <w:rFonts w:cs="Arial"/>
          <w:szCs w:val="24"/>
        </w:rPr>
        <w:t xml:space="preserve"> nie zawiera definicji niepełnosprawności. W zapisach litery e) preambuły do </w:t>
      </w:r>
      <w:r w:rsidRPr="00322C99">
        <w:rPr>
          <w:rFonts w:cs="Arial"/>
          <w:i/>
          <w:szCs w:val="24"/>
        </w:rPr>
        <w:t>Konwencji</w:t>
      </w:r>
      <w:r w:rsidR="00322C99">
        <w:rPr>
          <w:rFonts w:cs="Arial"/>
          <w:szCs w:val="24"/>
        </w:rPr>
        <w:t xml:space="preserve"> czytamy „</w:t>
      </w:r>
      <w:r w:rsidRPr="00C45C65">
        <w:rPr>
          <w:rFonts w:cs="Arial"/>
          <w:szCs w:val="24"/>
        </w:rPr>
        <w:t>(...) niepełnosprawność jest pojęciem ewoluującym i (...) wynika z interakcji między osobami z dysfunkcjami a barierami wynikającymi z postaw ludzkich i środowiskowymi, które utrudniają tym osobom pełny i skuteczny udział w życiu społeczeństwa, na zasadzie równości z innymi osobami”. P</w:t>
      </w:r>
      <w:r w:rsidRPr="00C45C65">
        <w:rPr>
          <w:rFonts w:cs="Arial"/>
          <w:color w:val="222222"/>
          <w:szCs w:val="24"/>
        </w:rPr>
        <w:t xml:space="preserve">odane rozumienie niepełnosprawności znalazło odzwierciedlenie w szczegółowych zapisach </w:t>
      </w:r>
      <w:r w:rsidRPr="00322C99">
        <w:rPr>
          <w:rFonts w:cs="Arial"/>
          <w:i/>
          <w:color w:val="222222"/>
          <w:szCs w:val="24"/>
        </w:rPr>
        <w:t>Konwencji</w:t>
      </w:r>
      <w:r w:rsidRPr="00C45C65">
        <w:rPr>
          <w:rFonts w:cs="Arial"/>
          <w:color w:val="222222"/>
          <w:szCs w:val="24"/>
        </w:rPr>
        <w:t xml:space="preserve">, jak i </w:t>
      </w:r>
      <w:r w:rsidRPr="00322C99">
        <w:rPr>
          <w:rFonts w:cs="Arial"/>
          <w:i/>
          <w:color w:val="222222"/>
          <w:szCs w:val="24"/>
        </w:rPr>
        <w:t>Komentarzach Generalnych</w:t>
      </w:r>
      <w:r w:rsidRPr="00C45C65">
        <w:rPr>
          <w:rFonts w:cs="Arial"/>
          <w:color w:val="222222"/>
          <w:szCs w:val="24"/>
        </w:rPr>
        <w:t xml:space="preserve"> do tejże, wydanych przez Komitet Praw Osób Niepełn</w:t>
      </w:r>
      <w:r w:rsidR="00322C99">
        <w:rPr>
          <w:rFonts w:cs="Arial"/>
          <w:color w:val="222222"/>
          <w:szCs w:val="24"/>
        </w:rPr>
        <w:t xml:space="preserve">osprawnych ONZ. I tak w art. 1 </w:t>
      </w:r>
      <w:r w:rsidR="00322C99" w:rsidRPr="00322C99">
        <w:rPr>
          <w:rFonts w:cs="Arial"/>
          <w:i/>
          <w:color w:val="222222"/>
          <w:szCs w:val="24"/>
        </w:rPr>
        <w:t>K</w:t>
      </w:r>
      <w:r w:rsidRPr="00322C99">
        <w:rPr>
          <w:rFonts w:cs="Arial"/>
          <w:i/>
          <w:color w:val="222222"/>
          <w:szCs w:val="24"/>
        </w:rPr>
        <w:t>onwencji</w:t>
      </w:r>
      <w:r w:rsidRPr="00C45C65">
        <w:rPr>
          <w:rFonts w:cs="Arial"/>
          <w:color w:val="222222"/>
          <w:szCs w:val="24"/>
        </w:rPr>
        <w:t xml:space="preserve"> sformułowana została definicja osoby z niepeł</w:t>
      </w:r>
      <w:r w:rsidR="00322C99">
        <w:rPr>
          <w:rFonts w:cs="Arial"/>
          <w:color w:val="222222"/>
          <w:szCs w:val="24"/>
        </w:rPr>
        <w:t>nosprawnością, zgodnie z którą „</w:t>
      </w:r>
      <w:r w:rsidR="00322C99">
        <w:rPr>
          <w:rFonts w:cs="Arial"/>
          <w:color w:val="222222"/>
          <w:szCs w:val="24"/>
          <w:highlight w:val="white"/>
        </w:rPr>
        <w:t>d</w:t>
      </w:r>
      <w:r w:rsidRPr="00C45C65">
        <w:rPr>
          <w:rFonts w:cs="Arial"/>
          <w:color w:val="222222"/>
          <w:szCs w:val="24"/>
          <w:highlight w:val="white"/>
        </w:rPr>
        <w:t xml:space="preserve">o osób niepełnosprawnych zalicza się te osoby, które mają długotrwale naruszoną sprawność fizyczną, umysłową, </w:t>
      </w:r>
      <w:r w:rsidRPr="00C45C65">
        <w:rPr>
          <w:rFonts w:cs="Arial"/>
          <w:color w:val="222222"/>
          <w:szCs w:val="24"/>
          <w:highlight w:val="white"/>
        </w:rPr>
        <w:lastRenderedPageBreak/>
        <w:t>intelektualną lub w zakresie zmysłów co może, w oddziaływaniu z różnymi barierami, utrudniać im pełny i skuteczny udział w życiu społecznym, na zasadzie równości z inn</w:t>
      </w:r>
      <w:r w:rsidR="00322C99">
        <w:rPr>
          <w:rFonts w:cs="Arial"/>
          <w:color w:val="222222"/>
          <w:szCs w:val="24"/>
          <w:highlight w:val="white"/>
        </w:rPr>
        <w:t>ymi osobami</w:t>
      </w:r>
      <w:r w:rsidRPr="00C45C65">
        <w:rPr>
          <w:rFonts w:cs="Arial"/>
          <w:color w:val="222222"/>
          <w:szCs w:val="24"/>
          <w:highlight w:val="white"/>
        </w:rPr>
        <w:t>”</w:t>
      </w:r>
      <w:r w:rsidR="00322C99">
        <w:rPr>
          <w:rFonts w:cs="Arial"/>
          <w:color w:val="222222"/>
          <w:szCs w:val="24"/>
        </w:rPr>
        <w:t>.</w:t>
      </w:r>
    </w:p>
    <w:p w14:paraId="30823ED3" w14:textId="77777777" w:rsidR="005A2883" w:rsidRPr="00E8299A" w:rsidRDefault="005A2883" w:rsidP="00231175">
      <w:pPr>
        <w:pStyle w:val="Nagwek3"/>
      </w:pPr>
      <w:bookmarkStart w:id="6" w:name="_Toc1767116725"/>
      <w:r>
        <w:t>Modele niepełnosprawności</w:t>
      </w:r>
      <w:bookmarkEnd w:id="6"/>
    </w:p>
    <w:p w14:paraId="0FB0E89E" w14:textId="1FCC36C1" w:rsidR="005A2883" w:rsidRPr="00322C99" w:rsidRDefault="005A2883" w:rsidP="005A2883">
      <w:pPr>
        <w:pStyle w:val="Podtytu"/>
        <w:spacing w:before="240" w:after="240" w:line="360" w:lineRule="auto"/>
        <w:rPr>
          <w:rFonts w:ascii="Arial" w:eastAsia="Calibri" w:hAnsi="Arial" w:cs="Arial"/>
          <w:i w:val="0"/>
          <w:color w:val="222222"/>
          <w:sz w:val="24"/>
          <w:szCs w:val="24"/>
        </w:rPr>
      </w:pPr>
      <w:bookmarkStart w:id="7" w:name="_flqxwe7wxgi6" w:colFirst="0" w:colLast="0"/>
      <w:bookmarkEnd w:id="7"/>
      <w:r w:rsidRPr="00322C99">
        <w:rPr>
          <w:rFonts w:ascii="Arial" w:eastAsia="Calibri" w:hAnsi="Arial" w:cs="Arial"/>
          <w:i w:val="0"/>
          <w:color w:val="222222"/>
          <w:sz w:val="24"/>
          <w:szCs w:val="24"/>
        </w:rPr>
        <w:t>Sposób rozumienia niepełnosprawności i traktowania osób z niepełnosprawnością zmieniał się na przestrzeni wieków. Badacze tematu wyodrębniają 4 zasadnicze modele podejścia do niepełnosprawności:</w:t>
      </w:r>
    </w:p>
    <w:p w14:paraId="10D89F36" w14:textId="77777777" w:rsidR="005A2883" w:rsidRPr="00C45C65" w:rsidRDefault="005A2883" w:rsidP="002846D9">
      <w:pPr>
        <w:numPr>
          <w:ilvl w:val="0"/>
          <w:numId w:val="23"/>
        </w:numPr>
        <w:suppressAutoHyphens w:val="0"/>
        <w:rPr>
          <w:rFonts w:cs="Arial"/>
          <w:szCs w:val="24"/>
        </w:rPr>
      </w:pPr>
      <w:r w:rsidRPr="00C45C65">
        <w:rPr>
          <w:rFonts w:cs="Arial"/>
          <w:szCs w:val="24"/>
        </w:rPr>
        <w:t>charytatywny,</w:t>
      </w:r>
    </w:p>
    <w:p w14:paraId="61609BBA" w14:textId="77777777" w:rsidR="005A2883" w:rsidRPr="00C45C65" w:rsidRDefault="005A2883" w:rsidP="002846D9">
      <w:pPr>
        <w:numPr>
          <w:ilvl w:val="0"/>
          <w:numId w:val="23"/>
        </w:numPr>
        <w:suppressAutoHyphens w:val="0"/>
        <w:rPr>
          <w:rFonts w:cs="Arial"/>
          <w:szCs w:val="24"/>
        </w:rPr>
      </w:pPr>
      <w:r w:rsidRPr="00C45C65">
        <w:rPr>
          <w:rFonts w:cs="Arial"/>
          <w:szCs w:val="24"/>
        </w:rPr>
        <w:t>medyczny,</w:t>
      </w:r>
    </w:p>
    <w:p w14:paraId="524328DA" w14:textId="77777777" w:rsidR="005A2883" w:rsidRPr="00C45C65" w:rsidRDefault="005A2883" w:rsidP="002846D9">
      <w:pPr>
        <w:numPr>
          <w:ilvl w:val="0"/>
          <w:numId w:val="23"/>
        </w:numPr>
        <w:suppressAutoHyphens w:val="0"/>
        <w:rPr>
          <w:rFonts w:cs="Arial"/>
          <w:szCs w:val="24"/>
        </w:rPr>
      </w:pPr>
      <w:r w:rsidRPr="00C45C65">
        <w:rPr>
          <w:rFonts w:cs="Arial"/>
          <w:szCs w:val="24"/>
        </w:rPr>
        <w:t>społeczny,</w:t>
      </w:r>
    </w:p>
    <w:p w14:paraId="75831DD1" w14:textId="77777777" w:rsidR="005A2883" w:rsidRPr="00C45C65" w:rsidRDefault="005A2883" w:rsidP="002846D9">
      <w:pPr>
        <w:numPr>
          <w:ilvl w:val="0"/>
          <w:numId w:val="23"/>
        </w:numPr>
        <w:suppressAutoHyphens w:val="0"/>
        <w:rPr>
          <w:rFonts w:cs="Arial"/>
          <w:szCs w:val="24"/>
        </w:rPr>
      </w:pPr>
      <w:r w:rsidRPr="00C45C65">
        <w:rPr>
          <w:rFonts w:cs="Arial"/>
          <w:szCs w:val="24"/>
        </w:rPr>
        <w:t>prawno-człowieczy.</w:t>
      </w:r>
    </w:p>
    <w:p w14:paraId="421BC6F9" w14:textId="3C25AEE3" w:rsidR="005A2883" w:rsidRPr="00C45C65" w:rsidRDefault="005A2883" w:rsidP="694EF3C8">
      <w:pPr>
        <w:spacing w:before="240" w:after="240"/>
        <w:rPr>
          <w:rFonts w:cs="Arial"/>
        </w:rPr>
      </w:pPr>
      <w:r w:rsidRPr="694EF3C8">
        <w:rPr>
          <w:rFonts w:cs="Arial"/>
          <w:b/>
          <w:bCs/>
        </w:rPr>
        <w:t>Charytatywny model</w:t>
      </w:r>
      <w:r w:rsidRPr="694EF3C8">
        <w:rPr>
          <w:rFonts w:cs="Arial"/>
        </w:rPr>
        <w:t xml:space="preserve"> niepełnosprawności stanowił postęp wobec idei fizycznego usunięcia osób niepełnosprawnych ze społeczeństwa, co miało miejsce na przykład w starożytnej Sparcie. Model charytatywny wyrasta z chrześcijańskiej</w:t>
      </w:r>
      <w:r w:rsidR="00322C99" w:rsidRPr="694EF3C8">
        <w:rPr>
          <w:rFonts w:cs="Arial"/>
        </w:rPr>
        <w:t xml:space="preserve">, zwłaszcza rzymskokatolickiej </w:t>
      </w:r>
      <w:r w:rsidRPr="694EF3C8">
        <w:rPr>
          <w:rFonts w:cs="Arial"/>
        </w:rPr>
        <w:t>myśli społecznej dawnych wieków. Osoba niepełnospraw</w:t>
      </w:r>
      <w:r w:rsidR="00322C99" w:rsidRPr="694EF3C8">
        <w:rPr>
          <w:rFonts w:cs="Arial"/>
        </w:rPr>
        <w:t>na jawi się tu przede wszystkim</w:t>
      </w:r>
      <w:r w:rsidRPr="694EF3C8">
        <w:rPr>
          <w:rFonts w:cs="Arial"/>
        </w:rPr>
        <w:t xml:space="preserve"> jako obiekt działań dobroczynnych, takich jak działalność instytucji całodobowych oraz zbiórki finansowe. Osobę niepełnosprawną należy przede wszystkim otoczyć współczuciem i modlitwą oraz wspomóc jałmużną. Od tej osoby oczekuje się natomiast pokornego przyjęcia swojego losu. Model charytatywny ma też swoją świecką odmianę widoczną w popularnych jeszcze w XX wieku telewizyjnych loteriach dobroczynnych, popularnych głównie</w:t>
      </w:r>
      <w:r w:rsidR="00322C99" w:rsidRPr="694EF3C8">
        <w:rPr>
          <w:rFonts w:cs="Arial"/>
        </w:rPr>
        <w:t xml:space="preserve"> w USA i Wielkiej Brytanii. Model ten obecny jest </w:t>
      </w:r>
      <w:r w:rsidRPr="694EF3C8">
        <w:rPr>
          <w:rFonts w:cs="Arial"/>
        </w:rPr>
        <w:t xml:space="preserve">do dziś </w:t>
      </w:r>
      <w:r w:rsidR="00322C99" w:rsidRPr="694EF3C8">
        <w:rPr>
          <w:rFonts w:cs="Arial"/>
        </w:rPr>
        <w:t xml:space="preserve">m.in. </w:t>
      </w:r>
      <w:r w:rsidRPr="694EF3C8">
        <w:rPr>
          <w:rFonts w:cs="Arial"/>
        </w:rPr>
        <w:t>w polskich kampaniach medialnych</w:t>
      </w:r>
      <w:r w:rsidR="00322C99" w:rsidRPr="694EF3C8">
        <w:rPr>
          <w:rFonts w:cs="Arial"/>
        </w:rPr>
        <w:t>, które</w:t>
      </w:r>
      <w:r w:rsidRPr="694EF3C8">
        <w:rPr>
          <w:rFonts w:cs="Arial"/>
        </w:rPr>
        <w:t xml:space="preserve"> </w:t>
      </w:r>
      <w:r w:rsidR="00322C99" w:rsidRPr="694EF3C8">
        <w:rPr>
          <w:rFonts w:cs="Arial"/>
        </w:rPr>
        <w:t>zachęcają</w:t>
      </w:r>
      <w:r w:rsidRPr="694EF3C8">
        <w:rPr>
          <w:rFonts w:cs="Arial"/>
        </w:rPr>
        <w:t xml:space="preserve"> do przekazania 1% podatku dochodowego na rzecz konkretnej osoby niepełnosprawnej, zwłaszcza dziecka.</w:t>
      </w:r>
    </w:p>
    <w:p w14:paraId="3EAD1599" w14:textId="77777777" w:rsidR="005A2883" w:rsidRPr="00C45C65" w:rsidRDefault="005A2883" w:rsidP="005A2883">
      <w:pPr>
        <w:spacing w:before="240" w:after="240"/>
        <w:rPr>
          <w:rFonts w:cs="Arial"/>
          <w:szCs w:val="24"/>
        </w:rPr>
      </w:pPr>
      <w:r w:rsidRPr="00C45C65">
        <w:rPr>
          <w:rFonts w:cs="Arial"/>
          <w:color w:val="222222"/>
          <w:szCs w:val="24"/>
          <w:highlight w:val="white"/>
        </w:rPr>
        <w:lastRenderedPageBreak/>
        <w:t xml:space="preserve">W </w:t>
      </w:r>
      <w:r w:rsidRPr="00C45C65">
        <w:rPr>
          <w:rFonts w:cs="Arial"/>
          <w:b/>
          <w:color w:val="222222"/>
          <w:szCs w:val="24"/>
          <w:highlight w:val="white"/>
        </w:rPr>
        <w:t>medycznym modelu</w:t>
      </w:r>
      <w:r w:rsidRPr="00C45C65">
        <w:rPr>
          <w:rFonts w:cs="Arial"/>
          <w:color w:val="222222"/>
          <w:szCs w:val="24"/>
          <w:highlight w:val="white"/>
        </w:rPr>
        <w:t xml:space="preserve"> niepełnosprawności należy </w:t>
      </w:r>
      <w:r w:rsidRPr="00C45C65">
        <w:rPr>
          <w:rFonts w:cs="Arial"/>
          <w:szCs w:val="24"/>
        </w:rPr>
        <w:t>zwrócić uwagę na następujące elementy:</w:t>
      </w:r>
    </w:p>
    <w:p w14:paraId="112271F1" w14:textId="21CCE795" w:rsidR="005A2883" w:rsidRPr="00C45C65" w:rsidRDefault="005A2883" w:rsidP="002846D9">
      <w:pPr>
        <w:numPr>
          <w:ilvl w:val="0"/>
          <w:numId w:val="12"/>
        </w:numPr>
        <w:suppressAutoHyphens w:val="0"/>
        <w:spacing w:before="240"/>
        <w:rPr>
          <w:rFonts w:cs="Arial"/>
          <w:szCs w:val="24"/>
        </w:rPr>
      </w:pPr>
      <w:r w:rsidRPr="00C45C65">
        <w:rPr>
          <w:rFonts w:cs="Arial"/>
          <w:szCs w:val="24"/>
        </w:rPr>
        <w:t xml:space="preserve">niepełnosprawność jest utożsamiona z chorobą, którą </w:t>
      </w:r>
      <w:r w:rsidR="00322C99">
        <w:rPr>
          <w:rFonts w:cs="Arial"/>
          <w:szCs w:val="24"/>
        </w:rPr>
        <w:t>–</w:t>
      </w:r>
      <w:r w:rsidRPr="00C45C65">
        <w:rPr>
          <w:rFonts w:cs="Arial"/>
          <w:szCs w:val="24"/>
        </w:rPr>
        <w:t xml:space="preserve"> najczęściej </w:t>
      </w:r>
      <w:r w:rsidR="00322C99">
        <w:rPr>
          <w:rFonts w:cs="Arial"/>
          <w:szCs w:val="24"/>
        </w:rPr>
        <w:t>–</w:t>
      </w:r>
      <w:r w:rsidRPr="00C45C65">
        <w:rPr>
          <w:rFonts w:cs="Arial"/>
          <w:szCs w:val="24"/>
        </w:rPr>
        <w:t xml:space="preserve"> można wyleczyć lub złagodzić jej skutki;</w:t>
      </w:r>
    </w:p>
    <w:p w14:paraId="7179D87B" w14:textId="77777777" w:rsidR="005A2883" w:rsidRPr="00C45C65" w:rsidRDefault="005A2883" w:rsidP="002846D9">
      <w:pPr>
        <w:numPr>
          <w:ilvl w:val="0"/>
          <w:numId w:val="12"/>
        </w:numPr>
        <w:suppressAutoHyphens w:val="0"/>
        <w:rPr>
          <w:rFonts w:cs="Arial"/>
          <w:szCs w:val="24"/>
        </w:rPr>
      </w:pPr>
      <w:r w:rsidRPr="00C45C65">
        <w:rPr>
          <w:rFonts w:cs="Arial"/>
          <w:szCs w:val="24"/>
        </w:rPr>
        <w:t>osoba niepełnosprawna jest odpowiedzialna za efekty swojej rehabilitacji lub leczenia;</w:t>
      </w:r>
    </w:p>
    <w:p w14:paraId="6A72CDC8" w14:textId="03E13739" w:rsidR="005A2883" w:rsidRPr="00C45C65" w:rsidRDefault="005A2883" w:rsidP="002846D9">
      <w:pPr>
        <w:numPr>
          <w:ilvl w:val="0"/>
          <w:numId w:val="12"/>
        </w:numPr>
        <w:suppressAutoHyphens w:val="0"/>
        <w:rPr>
          <w:rFonts w:cs="Arial"/>
          <w:szCs w:val="24"/>
        </w:rPr>
      </w:pPr>
      <w:r w:rsidRPr="00C45C65">
        <w:rPr>
          <w:rFonts w:cs="Arial"/>
          <w:szCs w:val="24"/>
        </w:rPr>
        <w:t xml:space="preserve">osoba niepełnosprawna powinna (ze wsparciem odpowiednich np. przedmiotów, urządzeń) dostosować się </w:t>
      </w:r>
      <w:r w:rsidR="00322C99">
        <w:rPr>
          <w:rFonts w:cs="Arial"/>
          <w:szCs w:val="24"/>
        </w:rPr>
        <w:t>do sposobu, w jaki funkcjonuje „</w:t>
      </w:r>
      <w:r w:rsidRPr="00C45C65">
        <w:rPr>
          <w:rFonts w:cs="Arial"/>
          <w:szCs w:val="24"/>
        </w:rPr>
        <w:t>zdrowa” część społeczeństwa, np. wypracować własny sposób wchodzenia do tramwaju wysokopodłogowego;</w:t>
      </w:r>
    </w:p>
    <w:p w14:paraId="514D6F76" w14:textId="36B78FE7" w:rsidR="005A2883" w:rsidRPr="00C45C65" w:rsidRDefault="005A2883" w:rsidP="002846D9">
      <w:pPr>
        <w:numPr>
          <w:ilvl w:val="0"/>
          <w:numId w:val="12"/>
        </w:numPr>
        <w:suppressAutoHyphens w:val="0"/>
        <w:spacing w:after="240"/>
        <w:rPr>
          <w:rFonts w:cs="Arial"/>
          <w:szCs w:val="24"/>
        </w:rPr>
      </w:pPr>
      <w:r w:rsidRPr="00C45C65">
        <w:rPr>
          <w:rFonts w:cs="Arial"/>
          <w:szCs w:val="24"/>
        </w:rPr>
        <w:t>kluczowe znaczenie we ws</w:t>
      </w:r>
      <w:r w:rsidR="007F32BF">
        <w:rPr>
          <w:rFonts w:cs="Arial"/>
          <w:szCs w:val="24"/>
        </w:rPr>
        <w:t>pieraniu osób niepełnosprawnych</w:t>
      </w:r>
      <w:r w:rsidRPr="00C45C65">
        <w:rPr>
          <w:rFonts w:cs="Arial"/>
          <w:szCs w:val="24"/>
        </w:rPr>
        <w:t xml:space="preserve"> mają specjaliści </w:t>
      </w:r>
      <w:r w:rsidR="007F32BF">
        <w:rPr>
          <w:rFonts w:cs="Arial"/>
          <w:szCs w:val="24"/>
        </w:rPr>
        <w:t>–</w:t>
      </w:r>
      <w:r w:rsidRPr="00C45C65">
        <w:rPr>
          <w:rFonts w:cs="Arial"/>
          <w:szCs w:val="24"/>
        </w:rPr>
        <w:t xml:space="preserve"> lekarze, fizjoterapeuci, psychologowie, it</w:t>
      </w:r>
      <w:r w:rsidR="007F32BF">
        <w:rPr>
          <w:rFonts w:cs="Arial"/>
          <w:szCs w:val="24"/>
        </w:rPr>
        <w:t>d.</w:t>
      </w:r>
    </w:p>
    <w:p w14:paraId="22B9DABC" w14:textId="2E381F56" w:rsidR="005A2883" w:rsidRPr="00C45C65" w:rsidRDefault="005A2883" w:rsidP="694EF3C8">
      <w:pPr>
        <w:spacing w:before="240" w:after="240"/>
        <w:rPr>
          <w:rFonts w:cs="Arial"/>
        </w:rPr>
      </w:pPr>
      <w:r w:rsidRPr="694EF3C8">
        <w:rPr>
          <w:rFonts w:cs="Arial"/>
          <w:b/>
          <w:bCs/>
        </w:rPr>
        <w:t xml:space="preserve">Społeczny model </w:t>
      </w:r>
      <w:r w:rsidRPr="694EF3C8">
        <w:rPr>
          <w:rFonts w:cs="Arial"/>
        </w:rPr>
        <w:t>upatruje istoty niepełnosprawności w barierach tkwiących w społeczeństwie (przeszkodach fizycznych utrudniających przemieszczanie się, dostęp do środków transportu publicznego, czy do budynków oraz mentalnych, wynikających ze stereotypów i uprzedzeń). Bariery te sprawiają, że osoba z niepełnosprawnością pozostaje na marginesie lub nawet poza g</w:t>
      </w:r>
      <w:r w:rsidR="007F32BF" w:rsidRPr="694EF3C8">
        <w:rPr>
          <w:rFonts w:cs="Arial"/>
        </w:rPr>
        <w:t>łównym nurtem życia społecznego. R</w:t>
      </w:r>
      <w:r w:rsidRPr="694EF3C8">
        <w:rPr>
          <w:rFonts w:cs="Arial"/>
        </w:rPr>
        <w:t>zeczywiste włączenie i integracja stawia</w:t>
      </w:r>
      <w:r w:rsidR="202E736C" w:rsidRPr="694EF3C8">
        <w:rPr>
          <w:rFonts w:cs="Arial"/>
        </w:rPr>
        <w:t>ją</w:t>
      </w:r>
      <w:r w:rsidRPr="694EF3C8">
        <w:rPr>
          <w:rFonts w:cs="Arial"/>
        </w:rPr>
        <w:t xml:space="preserve"> przed społeczeństwem konieczność wypracowania mechanizmów niwelowania istniejących barier. </w:t>
      </w:r>
    </w:p>
    <w:p w14:paraId="26B4333E" w14:textId="302BEAB0" w:rsidR="00281602" w:rsidRPr="00B1632D" w:rsidRDefault="005A2883" w:rsidP="00281602">
      <w:pPr>
        <w:spacing w:before="240" w:after="240"/>
        <w:rPr>
          <w:rFonts w:cs="Arial"/>
          <w:szCs w:val="24"/>
        </w:rPr>
      </w:pPr>
      <w:r w:rsidRPr="00C45C65">
        <w:rPr>
          <w:rFonts w:cs="Arial"/>
          <w:szCs w:val="24"/>
        </w:rPr>
        <w:t>W</w:t>
      </w:r>
      <w:r w:rsidRPr="00C45C65">
        <w:rPr>
          <w:rFonts w:cs="Arial"/>
          <w:b/>
          <w:szCs w:val="24"/>
        </w:rPr>
        <w:t xml:space="preserve"> modelu prawno</w:t>
      </w:r>
      <w:r w:rsidR="00281602">
        <w:rPr>
          <w:rFonts w:cs="Arial"/>
          <w:b/>
          <w:szCs w:val="24"/>
        </w:rPr>
        <w:t>-</w:t>
      </w:r>
      <w:r w:rsidRPr="00C45C65">
        <w:rPr>
          <w:rFonts w:cs="Arial"/>
          <w:b/>
          <w:szCs w:val="24"/>
        </w:rPr>
        <w:t>człowieczym</w:t>
      </w:r>
      <w:r w:rsidRPr="00C45C65">
        <w:rPr>
          <w:rFonts w:cs="Arial"/>
          <w:szCs w:val="24"/>
        </w:rPr>
        <w:t xml:space="preserve"> podstawowym elementem równouprawnienia osób z niepełnosprawnościami z innymi obywatelami są akty prawa krajowego i międzynarodowego (na czele z </w:t>
      </w:r>
      <w:r w:rsidRPr="007F32BF">
        <w:rPr>
          <w:rFonts w:cs="Arial"/>
          <w:i/>
          <w:szCs w:val="24"/>
        </w:rPr>
        <w:t>Konwencją ONZ o prawach osób niepełnosprawnych</w:t>
      </w:r>
      <w:r w:rsidRPr="00C45C65">
        <w:rPr>
          <w:rFonts w:cs="Arial"/>
          <w:szCs w:val="24"/>
        </w:rPr>
        <w:t xml:space="preserve">). Bardzo ważnym elementem w tym modelu jest także podkreślenie prawa osób z niepełnosprawnościami do aktywnego życia w lokalnych społecznościach i związany z tym postulat pełnej </w:t>
      </w:r>
      <w:proofErr w:type="spellStart"/>
      <w:r w:rsidRPr="00C45C65">
        <w:rPr>
          <w:rFonts w:cs="Arial"/>
          <w:szCs w:val="24"/>
        </w:rPr>
        <w:t>deinstytucjonalizacji</w:t>
      </w:r>
      <w:proofErr w:type="spellEnd"/>
      <w:r w:rsidRPr="00C45C65">
        <w:rPr>
          <w:rFonts w:cs="Arial"/>
          <w:szCs w:val="24"/>
        </w:rPr>
        <w:t xml:space="preserve"> wsparcia świadczonego na rzecz osób niepełnosprawnych. Pod pojęciem </w:t>
      </w:r>
      <w:proofErr w:type="spellStart"/>
      <w:r w:rsidRPr="00C45C65">
        <w:rPr>
          <w:rFonts w:cs="Arial"/>
          <w:szCs w:val="24"/>
        </w:rPr>
        <w:t>deinstytucjonalizacji</w:t>
      </w:r>
      <w:proofErr w:type="spellEnd"/>
      <w:r w:rsidRPr="00C45C65">
        <w:rPr>
          <w:rFonts w:cs="Arial"/>
          <w:szCs w:val="24"/>
        </w:rPr>
        <w:t xml:space="preserve"> </w:t>
      </w:r>
      <w:r w:rsidRPr="00C45C65">
        <w:rPr>
          <w:rFonts w:cs="Arial"/>
          <w:szCs w:val="24"/>
        </w:rPr>
        <w:lastRenderedPageBreak/>
        <w:t xml:space="preserve">należy rozumieć przede wszystkim dostarczenie zindywidualizowanych usług </w:t>
      </w:r>
      <w:r w:rsidRPr="00B1632D">
        <w:rPr>
          <w:rFonts w:cs="Arial"/>
          <w:szCs w:val="24"/>
        </w:rPr>
        <w:t>wspierających osoby z niepełnosprawnościami w środowiskach ich zamieszkania.</w:t>
      </w:r>
    </w:p>
    <w:p w14:paraId="1EC2DB80" w14:textId="6B73869D" w:rsidR="005A2883" w:rsidRPr="00B1632D" w:rsidRDefault="005A2883" w:rsidP="00231175">
      <w:pPr>
        <w:pStyle w:val="Nagwek3"/>
      </w:pPr>
      <w:bookmarkStart w:id="8" w:name="_Toc1508414621"/>
      <w:r>
        <w:t>Samodzielność a niezależne życie</w:t>
      </w:r>
      <w:bookmarkEnd w:id="8"/>
    </w:p>
    <w:p w14:paraId="346B90AC" w14:textId="7EEDD43C" w:rsidR="005A2883" w:rsidRPr="00C45C65" w:rsidRDefault="005A2883" w:rsidP="694EF3C8">
      <w:pPr>
        <w:spacing w:before="240" w:after="240"/>
        <w:rPr>
          <w:rFonts w:cs="Arial"/>
        </w:rPr>
      </w:pPr>
      <w:r w:rsidRPr="694EF3C8">
        <w:rPr>
          <w:rFonts w:cs="Arial"/>
        </w:rPr>
        <w:t>Pojęcie samodzie</w:t>
      </w:r>
      <w:r w:rsidR="00B1632D" w:rsidRPr="694EF3C8">
        <w:rPr>
          <w:rFonts w:cs="Arial"/>
        </w:rPr>
        <w:t>lności ma kluczowe znaczenie w medycznym</w:t>
      </w:r>
      <w:r w:rsidRPr="694EF3C8">
        <w:rPr>
          <w:rFonts w:cs="Arial"/>
        </w:rPr>
        <w:t xml:space="preserve"> modelu niepełnosprawności. Osiągnięcie samodzielności w życiu codziennym jest celem rehabilitacji. Jednak dla dużej liczby osób niepełnosprawnych </w:t>
      </w:r>
      <w:r w:rsidR="007F32BF" w:rsidRPr="694EF3C8">
        <w:rPr>
          <w:rFonts w:cs="Arial"/>
        </w:rPr>
        <w:t xml:space="preserve">cel ten </w:t>
      </w:r>
      <w:r w:rsidRPr="694EF3C8">
        <w:rPr>
          <w:rFonts w:cs="Arial"/>
        </w:rPr>
        <w:t>nigdy nie zostanie osiągnięty. Wiele osób ze względu na ograniczenia wynikające z niepełnosprawności musi na co dzień korzystać z pomocy osób trzecich.  Współcześnie także osoby pełnosprawne nie są w pełni samodzielne i do codziennego f</w:t>
      </w:r>
      <w:r w:rsidR="00B1632D" w:rsidRPr="694EF3C8">
        <w:rPr>
          <w:rFonts w:cs="Arial"/>
        </w:rPr>
        <w:t xml:space="preserve">unkcjonowania potrzebują </w:t>
      </w:r>
      <w:r w:rsidRPr="694EF3C8">
        <w:rPr>
          <w:rFonts w:cs="Arial"/>
        </w:rPr>
        <w:t>wielu produktów i usług wytworzonych przez osoby trzecie.</w:t>
      </w:r>
    </w:p>
    <w:p w14:paraId="1D99E1CA" w14:textId="7F9EFCD9" w:rsidR="005A2883" w:rsidRPr="00C45C65" w:rsidRDefault="00B1632D" w:rsidP="694EF3C8">
      <w:pPr>
        <w:spacing w:before="240" w:after="240"/>
        <w:rPr>
          <w:rFonts w:cs="Arial"/>
          <w:color w:val="222222"/>
        </w:rPr>
      </w:pPr>
      <w:r w:rsidRPr="694EF3C8">
        <w:rPr>
          <w:rFonts w:cs="Arial"/>
        </w:rPr>
        <w:t>„</w:t>
      </w:r>
      <w:r w:rsidR="005A2883" w:rsidRPr="694EF3C8">
        <w:rPr>
          <w:rFonts w:cs="Arial"/>
        </w:rPr>
        <w:t>Niezależne życie</w:t>
      </w:r>
      <w:r w:rsidRPr="694EF3C8">
        <w:rPr>
          <w:rFonts w:cs="Arial"/>
        </w:rPr>
        <w:t>”</w:t>
      </w:r>
      <w:r w:rsidR="005A2883" w:rsidRPr="694EF3C8">
        <w:rPr>
          <w:rFonts w:cs="Arial"/>
        </w:rPr>
        <w:t xml:space="preserve"> wywodzi się z praw</w:t>
      </w:r>
      <w:r w:rsidR="00D73566" w:rsidRPr="694EF3C8">
        <w:rPr>
          <w:rFonts w:cs="Arial"/>
        </w:rPr>
        <w:t>no-</w:t>
      </w:r>
      <w:r w:rsidR="005A2883" w:rsidRPr="694EF3C8">
        <w:rPr>
          <w:rFonts w:cs="Arial"/>
        </w:rPr>
        <w:t xml:space="preserve">człowieczego modelu niepełnosprawności. Pojęcie </w:t>
      </w:r>
      <w:r w:rsidRPr="694EF3C8">
        <w:rPr>
          <w:rFonts w:cs="Arial"/>
          <w:b/>
          <w:bCs/>
        </w:rPr>
        <w:t>„</w:t>
      </w:r>
      <w:r w:rsidR="005A2883" w:rsidRPr="694EF3C8">
        <w:rPr>
          <w:rFonts w:cs="Arial"/>
          <w:b/>
          <w:bCs/>
        </w:rPr>
        <w:t xml:space="preserve">niezależnego życia” </w:t>
      </w:r>
      <w:r w:rsidR="005A2883" w:rsidRPr="694EF3C8">
        <w:rPr>
          <w:rFonts w:cs="Arial"/>
        </w:rPr>
        <w:t xml:space="preserve">zostało szerzej zdefiniowane w  </w:t>
      </w:r>
      <w:hyperlink r:id="rId15">
        <w:r w:rsidR="005A2883" w:rsidRPr="694EF3C8">
          <w:rPr>
            <w:rFonts w:cs="Arial"/>
            <w:color w:val="1155CC"/>
            <w:u w:val="single"/>
          </w:rPr>
          <w:t>Komentarzu Generalnym numer 5</w:t>
        </w:r>
      </w:hyperlink>
      <w:r w:rsidR="005A2883" w:rsidRPr="694EF3C8">
        <w:rPr>
          <w:rFonts w:cs="Arial"/>
        </w:rPr>
        <w:t xml:space="preserve"> do </w:t>
      </w:r>
      <w:r w:rsidR="005A2883" w:rsidRPr="694EF3C8">
        <w:rPr>
          <w:rFonts w:cs="Arial"/>
          <w:i/>
          <w:iCs/>
        </w:rPr>
        <w:t xml:space="preserve">Konwencji </w:t>
      </w:r>
      <w:r w:rsidRPr="694EF3C8">
        <w:rPr>
          <w:rFonts w:cs="Arial"/>
          <w:i/>
          <w:iCs/>
        </w:rPr>
        <w:t xml:space="preserve">ONZ </w:t>
      </w:r>
      <w:r w:rsidR="005A2883" w:rsidRPr="694EF3C8">
        <w:rPr>
          <w:rFonts w:cs="Arial"/>
          <w:i/>
          <w:iCs/>
        </w:rPr>
        <w:t>o prawach osób niepełnosprawnych</w:t>
      </w:r>
      <w:r w:rsidR="005A2883" w:rsidRPr="694EF3C8">
        <w:rPr>
          <w:rFonts w:cs="Arial"/>
        </w:rPr>
        <w:t xml:space="preserve">: </w:t>
      </w:r>
      <w:r w:rsidRPr="694EF3C8">
        <w:rPr>
          <w:rFonts w:cs="Arial"/>
          <w:color w:val="222222"/>
          <w:highlight w:val="white"/>
        </w:rPr>
        <w:t>„</w:t>
      </w:r>
      <w:r w:rsidR="005A2883" w:rsidRPr="694EF3C8">
        <w:rPr>
          <w:rFonts w:cs="Arial"/>
          <w:color w:val="222222"/>
          <w:highlight w:val="white"/>
        </w:rPr>
        <w:t>gdzie i z kim mieszkamy, co jemy,</w:t>
      </w:r>
      <w:r w:rsidR="00D73566" w:rsidRPr="694EF3C8">
        <w:rPr>
          <w:rFonts w:cs="Arial"/>
          <w:color w:val="222222"/>
          <w:highlight w:val="white"/>
        </w:rPr>
        <w:t xml:space="preserve"> </w:t>
      </w:r>
      <w:r w:rsidR="005A2883" w:rsidRPr="694EF3C8">
        <w:rPr>
          <w:rFonts w:cs="Arial"/>
          <w:color w:val="222222"/>
          <w:highlight w:val="white"/>
        </w:rPr>
        <w:t>czy lubimy spać długo czy chodzić spać późno, przebywać w domu</w:t>
      </w:r>
      <w:r w:rsidR="260ADE5F" w:rsidRPr="694EF3C8">
        <w:rPr>
          <w:rFonts w:cs="Arial"/>
          <w:color w:val="222222"/>
          <w:highlight w:val="white"/>
        </w:rPr>
        <w:t xml:space="preserve"> </w:t>
      </w:r>
      <w:r w:rsidR="005A2883" w:rsidRPr="694EF3C8">
        <w:rPr>
          <w:rFonts w:cs="Arial"/>
          <w:color w:val="222222"/>
          <w:highlight w:val="white"/>
        </w:rPr>
        <w:t xml:space="preserve">czy poza nim, mieć na stole obrus i świece, posiadać zwierzęta, czy słuchać muzyki. To takie czynności składają się na to, kim jesteśmy. Niezależne życie to kluczowy element autonomii i wolności jednostki (...) </w:t>
      </w:r>
      <w:r w:rsidR="005A2883" w:rsidRPr="694EF3C8">
        <w:rPr>
          <w:rFonts w:cs="Arial"/>
          <w:color w:val="3C4043"/>
        </w:rPr>
        <w:t>Należy je postrzegać bardziej w kategorii</w:t>
      </w:r>
      <w:r w:rsidR="005A2883" w:rsidRPr="694EF3C8">
        <w:rPr>
          <w:rFonts w:cs="Arial"/>
          <w:color w:val="222222"/>
        </w:rPr>
        <w:t xml:space="preserve"> wolności wyboru i kontroli, zgodnie z poszanowaniem godności osobistej oraz indywidualnej autonomii (...)</w:t>
      </w:r>
      <w:r w:rsidRPr="694EF3C8">
        <w:rPr>
          <w:rFonts w:cs="Arial"/>
          <w:color w:val="222222"/>
        </w:rPr>
        <w:t>,</w:t>
      </w:r>
      <w:r w:rsidR="005A2883" w:rsidRPr="694EF3C8">
        <w:rPr>
          <w:rFonts w:cs="Arial"/>
          <w:color w:val="222222"/>
        </w:rPr>
        <w:t xml:space="preserve"> w której osoby niepełnosprawnej nie pozbawia się możliwości wyboru oraz kontroli w zakresie stylu życia i codziennych czynności</w:t>
      </w:r>
      <w:r w:rsidRPr="694EF3C8">
        <w:rPr>
          <w:rFonts w:cs="Arial"/>
          <w:color w:val="222222"/>
        </w:rPr>
        <w:t>”</w:t>
      </w:r>
      <w:r w:rsidRPr="694EF3C8">
        <w:rPr>
          <w:rStyle w:val="Odwoanieprzypisudolnego"/>
          <w:rFonts w:cs="Arial"/>
          <w:color w:val="222222"/>
        </w:rPr>
        <w:footnoteReference w:id="3"/>
      </w:r>
      <w:r w:rsidRPr="694EF3C8">
        <w:rPr>
          <w:rFonts w:cs="Arial"/>
          <w:color w:val="222222"/>
        </w:rPr>
        <w:t>.</w:t>
      </w:r>
      <w:r w:rsidR="005A2883" w:rsidRPr="694EF3C8">
        <w:rPr>
          <w:rFonts w:cs="Arial"/>
          <w:color w:val="222222"/>
        </w:rPr>
        <w:t xml:space="preserve"> </w:t>
      </w:r>
    </w:p>
    <w:p w14:paraId="3377CAEA" w14:textId="7479385F" w:rsidR="005A2883" w:rsidRPr="00C45C65" w:rsidRDefault="00B1632D" w:rsidP="005A2883">
      <w:pPr>
        <w:spacing w:before="240" w:after="24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Podstawową usługą, która daje szansę </w:t>
      </w:r>
      <w:r w:rsidR="005A2883" w:rsidRPr="00C45C65">
        <w:rPr>
          <w:rFonts w:cs="Arial"/>
          <w:szCs w:val="24"/>
        </w:rPr>
        <w:t>na niezależne życie</w:t>
      </w:r>
      <w:r>
        <w:rPr>
          <w:rFonts w:cs="Arial"/>
          <w:szCs w:val="24"/>
        </w:rPr>
        <w:t>,</w:t>
      </w:r>
      <w:r w:rsidR="005A2883" w:rsidRPr="00C45C65">
        <w:rPr>
          <w:rFonts w:cs="Arial"/>
          <w:szCs w:val="24"/>
        </w:rPr>
        <w:t xml:space="preserve"> jest asystencja osobista osób z niepełnosprawnością.</w:t>
      </w:r>
    </w:p>
    <w:p w14:paraId="15B04642" w14:textId="19D5F683" w:rsidR="005A2883" w:rsidRPr="00C45C65" w:rsidRDefault="005A2883" w:rsidP="00231175">
      <w:pPr>
        <w:pStyle w:val="Nagwek3"/>
        <w:rPr>
          <w:highlight w:val="white"/>
        </w:rPr>
      </w:pPr>
      <w:bookmarkStart w:id="9" w:name="_Toc343182983"/>
      <w:r w:rsidRPr="694EF3C8">
        <w:rPr>
          <w:rStyle w:val="Nagwek3Znak"/>
          <w:b/>
          <w:bCs/>
          <w:highlight w:val="white"/>
        </w:rPr>
        <w:t>Cele i cechy usługi asystencji osobistej osób z niepełnosprawnościami</w:t>
      </w:r>
      <w:bookmarkEnd w:id="9"/>
    </w:p>
    <w:p w14:paraId="3E78D286" w14:textId="02828D58" w:rsidR="00B1632D" w:rsidRDefault="00B1632D" w:rsidP="00B1632D">
      <w:pPr>
        <w:spacing w:before="240" w:after="240"/>
        <w:rPr>
          <w:rFonts w:cs="Arial"/>
          <w:szCs w:val="24"/>
        </w:rPr>
      </w:pPr>
      <w:r>
        <w:rPr>
          <w:rFonts w:cs="Arial"/>
          <w:szCs w:val="24"/>
        </w:rPr>
        <w:t xml:space="preserve">Asystencja osobista (AOON) jest usługą, która polega </w:t>
      </w:r>
      <w:r w:rsidR="005A2883" w:rsidRPr="00C45C65">
        <w:rPr>
          <w:rFonts w:cs="Arial"/>
          <w:szCs w:val="24"/>
        </w:rPr>
        <w:t>na dopasowanym wsparciu osoby niep</w:t>
      </w:r>
      <w:r>
        <w:rPr>
          <w:rFonts w:cs="Arial"/>
          <w:szCs w:val="24"/>
        </w:rPr>
        <w:t>ełnosprawnej przez osoby drugie.</w:t>
      </w:r>
    </w:p>
    <w:p w14:paraId="216CD6FC" w14:textId="4E63AE9B" w:rsidR="00B1632D" w:rsidRDefault="00B1632D" w:rsidP="00B1632D">
      <w:pPr>
        <w:spacing w:before="240" w:after="240"/>
        <w:rPr>
          <w:rFonts w:cs="Arial"/>
          <w:szCs w:val="24"/>
        </w:rPr>
      </w:pPr>
      <w:r>
        <w:rPr>
          <w:rFonts w:cs="Arial"/>
          <w:szCs w:val="24"/>
        </w:rPr>
        <w:t>Spośród innych usług asystencję osobistą wyróżnia to, że:</w:t>
      </w:r>
    </w:p>
    <w:p w14:paraId="5F47B1FE" w14:textId="1DB47BA3" w:rsidR="005A2883" w:rsidRPr="00B1632D" w:rsidRDefault="00B1632D" w:rsidP="00B1632D">
      <w:pPr>
        <w:pStyle w:val="Akapitzlist"/>
        <w:numPr>
          <w:ilvl w:val="0"/>
          <w:numId w:val="43"/>
        </w:numPr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 xml:space="preserve">jej </w:t>
      </w:r>
      <w:r w:rsidR="005A2883" w:rsidRPr="00B1632D">
        <w:rPr>
          <w:rFonts w:cs="Arial"/>
          <w:szCs w:val="24"/>
        </w:rPr>
        <w:t>finansowanie odbywać się musi w oparciu o spersonalizowane kryteria;</w:t>
      </w:r>
    </w:p>
    <w:p w14:paraId="5C845263" w14:textId="3B162CB2" w:rsidR="005A2883" w:rsidRPr="00C45C65" w:rsidRDefault="00B1632D" w:rsidP="00B1632D">
      <w:pPr>
        <w:numPr>
          <w:ilvl w:val="0"/>
          <w:numId w:val="11"/>
        </w:numPr>
        <w:suppressAutoHyphens w:val="0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>musi</w:t>
      </w:r>
      <w:r w:rsidR="005A2883" w:rsidRPr="00C45C65">
        <w:rPr>
          <w:rFonts w:cs="Arial"/>
          <w:szCs w:val="24"/>
        </w:rPr>
        <w:t xml:space="preserve"> podlegać kontroli osoby z niepełnosprawnością, w takim znaczeniu, że to ta osoba zamawia usługi od jednego z wielu wykonawców bądź pełni rolę pracodawcy;</w:t>
      </w:r>
    </w:p>
    <w:p w14:paraId="5B597622" w14:textId="24F705BC" w:rsidR="005A2883" w:rsidRPr="00C45C65" w:rsidRDefault="00B1632D" w:rsidP="002846D9">
      <w:pPr>
        <w:numPr>
          <w:ilvl w:val="0"/>
          <w:numId w:val="11"/>
        </w:numPr>
        <w:suppressAutoHyphens w:val="0"/>
        <w:rPr>
          <w:rFonts w:cs="Arial"/>
          <w:szCs w:val="24"/>
        </w:rPr>
      </w:pPr>
      <w:r>
        <w:rPr>
          <w:rFonts w:cs="Arial"/>
          <w:szCs w:val="24"/>
        </w:rPr>
        <w:t>jest to relacja „jeden</w:t>
      </w:r>
      <w:r w:rsidR="005A2883" w:rsidRPr="00C45C65">
        <w:rPr>
          <w:rFonts w:cs="Arial"/>
          <w:szCs w:val="24"/>
        </w:rPr>
        <w:t xml:space="preserve"> na jeden”; asystenci muszą być pozyskiwani, szkoleni i nadzorowani przez os</w:t>
      </w:r>
      <w:r>
        <w:rPr>
          <w:rFonts w:cs="Arial"/>
          <w:szCs w:val="24"/>
        </w:rPr>
        <w:t>obę, która otrzymała asystencję;</w:t>
      </w:r>
    </w:p>
    <w:p w14:paraId="1215CBD9" w14:textId="79EE309D" w:rsidR="005A2883" w:rsidRPr="00C45C65" w:rsidRDefault="005A2883" w:rsidP="002846D9">
      <w:pPr>
        <w:numPr>
          <w:ilvl w:val="0"/>
          <w:numId w:val="11"/>
        </w:numPr>
        <w:suppressAutoHyphens w:val="0"/>
        <w:spacing w:after="240"/>
        <w:rPr>
          <w:rFonts w:cs="Arial"/>
          <w:szCs w:val="24"/>
        </w:rPr>
      </w:pPr>
      <w:r w:rsidRPr="00C45C65">
        <w:rPr>
          <w:rFonts w:cs="Arial"/>
          <w:szCs w:val="24"/>
        </w:rPr>
        <w:t xml:space="preserve">osoby z niepełnosprawnościami, które </w:t>
      </w:r>
      <w:r w:rsidR="00B1632D">
        <w:rPr>
          <w:rFonts w:cs="Arial"/>
          <w:szCs w:val="24"/>
        </w:rPr>
        <w:t>jej wymagają</w:t>
      </w:r>
      <w:r w:rsidRPr="00C45C65">
        <w:rPr>
          <w:rFonts w:cs="Arial"/>
          <w:szCs w:val="24"/>
        </w:rPr>
        <w:t>, mogą samodzielnie decydować o tym, w jakim stopniu chcą kontrolować świadczenie usługi.</w:t>
      </w:r>
    </w:p>
    <w:p w14:paraId="693A00F9" w14:textId="77777777" w:rsidR="005A2883" w:rsidRPr="00C45C65" w:rsidRDefault="005A2883" w:rsidP="005A2883">
      <w:pPr>
        <w:spacing w:before="240" w:after="240"/>
        <w:rPr>
          <w:rFonts w:cs="Arial"/>
          <w:szCs w:val="24"/>
        </w:rPr>
      </w:pPr>
      <w:r w:rsidRPr="00C45C65">
        <w:rPr>
          <w:rFonts w:cs="Arial"/>
          <w:szCs w:val="24"/>
        </w:rPr>
        <w:t>Podstawowymi zasadami w AOON są:</w:t>
      </w:r>
    </w:p>
    <w:p w14:paraId="714432AF" w14:textId="0B054D92" w:rsidR="005A2883" w:rsidRPr="00C45C65" w:rsidRDefault="005A2883" w:rsidP="694EF3C8">
      <w:pPr>
        <w:numPr>
          <w:ilvl w:val="0"/>
          <w:numId w:val="4"/>
        </w:numPr>
        <w:suppressAutoHyphens w:val="0"/>
        <w:spacing w:before="240"/>
        <w:rPr>
          <w:rFonts w:cs="Arial"/>
        </w:rPr>
      </w:pPr>
      <w:r w:rsidRPr="694EF3C8">
        <w:rPr>
          <w:rFonts w:cs="Arial"/>
        </w:rPr>
        <w:t>podmiotowość, która oznacza, że osoba z niepełnosprawnością podejmuje decyzje co do swoich potrzeb, zakres</w:t>
      </w:r>
      <w:r w:rsidR="3AF3A342" w:rsidRPr="694EF3C8">
        <w:rPr>
          <w:rFonts w:cs="Arial"/>
        </w:rPr>
        <w:t>u</w:t>
      </w:r>
      <w:r w:rsidRPr="694EF3C8">
        <w:rPr>
          <w:rFonts w:cs="Arial"/>
        </w:rPr>
        <w:t xml:space="preserve"> i sposob</w:t>
      </w:r>
      <w:r w:rsidR="6B936C3B" w:rsidRPr="694EF3C8">
        <w:rPr>
          <w:rFonts w:cs="Arial"/>
        </w:rPr>
        <w:t>u</w:t>
      </w:r>
      <w:r w:rsidRPr="694EF3C8">
        <w:rPr>
          <w:rFonts w:cs="Arial"/>
        </w:rPr>
        <w:t xml:space="preserve"> ich realizacji oraz </w:t>
      </w:r>
    </w:p>
    <w:p w14:paraId="605968CC" w14:textId="2287C44A" w:rsidR="005A2883" w:rsidRPr="00C45C65" w:rsidRDefault="005A2883" w:rsidP="002846D9">
      <w:pPr>
        <w:numPr>
          <w:ilvl w:val="0"/>
          <w:numId w:val="4"/>
        </w:numPr>
        <w:suppressAutoHyphens w:val="0"/>
        <w:spacing w:after="240"/>
        <w:rPr>
          <w:rFonts w:cs="Arial"/>
          <w:szCs w:val="24"/>
        </w:rPr>
      </w:pPr>
      <w:r w:rsidRPr="00C45C65">
        <w:rPr>
          <w:rFonts w:cs="Arial"/>
          <w:szCs w:val="24"/>
        </w:rPr>
        <w:t xml:space="preserve">podejście skoncentrowane </w:t>
      </w:r>
      <w:r w:rsidR="00B1632D">
        <w:rPr>
          <w:rFonts w:cs="Arial"/>
          <w:szCs w:val="24"/>
        </w:rPr>
        <w:t>na osobie, zgodnie z którym to u</w:t>
      </w:r>
      <w:r w:rsidRPr="00C45C65">
        <w:rPr>
          <w:rFonts w:cs="Arial"/>
          <w:szCs w:val="24"/>
        </w:rPr>
        <w:t>żytkownik, a nie usługa lub asystent jest w centrum zainteresowania.</w:t>
      </w:r>
    </w:p>
    <w:p w14:paraId="61163273" w14:textId="77777777" w:rsidR="005A2883" w:rsidRPr="00C45C65" w:rsidRDefault="005A2883" w:rsidP="005A2883">
      <w:pPr>
        <w:spacing w:before="240" w:after="24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</w:rPr>
        <w:t xml:space="preserve">W ramach </w:t>
      </w:r>
      <w:r w:rsidRPr="00B1632D">
        <w:rPr>
          <w:rFonts w:cs="Arial"/>
          <w:i/>
          <w:szCs w:val="24"/>
        </w:rPr>
        <w:t>Standardu asystencji osobistej</w:t>
      </w:r>
      <w:r w:rsidRPr="00C45C65">
        <w:rPr>
          <w:rFonts w:cs="Arial"/>
          <w:szCs w:val="24"/>
        </w:rPr>
        <w:t xml:space="preserve"> zasady te zostały uwzględnione w następujących rozwiązaniach: </w:t>
      </w:r>
    </w:p>
    <w:p w14:paraId="2B9A458A" w14:textId="77777777" w:rsidR="005A2883" w:rsidRPr="00C45C65" w:rsidRDefault="005A2883" w:rsidP="002846D9">
      <w:pPr>
        <w:numPr>
          <w:ilvl w:val="0"/>
          <w:numId w:val="7"/>
        </w:numPr>
        <w:suppressAutoHyphens w:val="0"/>
        <w:spacing w:before="24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Użytkownik usługi sam decyduje o tym, jakie ma potrzeby i w jaki sposób asystent może go wesprzeć w realizacji tych potrzeb.</w:t>
      </w:r>
    </w:p>
    <w:p w14:paraId="586A77DA" w14:textId="1DD760FC" w:rsidR="005A2883" w:rsidRPr="00C45C65" w:rsidRDefault="005A2883" w:rsidP="694EF3C8">
      <w:pPr>
        <w:numPr>
          <w:ilvl w:val="0"/>
          <w:numId w:val="7"/>
        </w:numPr>
        <w:suppressAutoHyphens w:val="0"/>
        <w:rPr>
          <w:rFonts w:cs="Arial"/>
          <w:highlight w:val="white"/>
        </w:rPr>
      </w:pPr>
      <w:r w:rsidRPr="694EF3C8">
        <w:rPr>
          <w:rFonts w:cs="Arial"/>
          <w:highlight w:val="white"/>
        </w:rPr>
        <w:lastRenderedPageBreak/>
        <w:t>Użytkownik decyduje</w:t>
      </w:r>
      <w:r w:rsidR="00B1632D" w:rsidRPr="694EF3C8">
        <w:rPr>
          <w:rFonts w:cs="Arial"/>
          <w:highlight w:val="white"/>
        </w:rPr>
        <w:t>,</w:t>
      </w:r>
      <w:r w:rsidRPr="694EF3C8">
        <w:rPr>
          <w:rFonts w:cs="Arial"/>
          <w:highlight w:val="white"/>
        </w:rPr>
        <w:t xml:space="preserve"> kto będzie jego asystentem</w:t>
      </w:r>
      <w:r w:rsidR="00B1632D" w:rsidRPr="694EF3C8">
        <w:rPr>
          <w:rFonts w:cs="Arial"/>
          <w:highlight w:val="white"/>
        </w:rPr>
        <w:t>. M</w:t>
      </w:r>
      <w:r w:rsidRPr="694EF3C8">
        <w:rPr>
          <w:rFonts w:cs="Arial"/>
          <w:highlight w:val="white"/>
        </w:rPr>
        <w:t>oże mieć własnego kandydata na asystenta lub musi mieć możliwość wyboru asystenta spośród więcej niż j</w:t>
      </w:r>
      <w:r w:rsidR="00B1632D" w:rsidRPr="694EF3C8">
        <w:rPr>
          <w:rFonts w:cs="Arial"/>
          <w:highlight w:val="white"/>
        </w:rPr>
        <w:t>ednej kandydatury – w formularzu</w:t>
      </w:r>
      <w:r w:rsidRPr="694EF3C8">
        <w:rPr>
          <w:rFonts w:cs="Arial"/>
          <w:highlight w:val="white"/>
        </w:rPr>
        <w:t xml:space="preserve"> autodiagnozy wskazuje swoje preferencje</w:t>
      </w:r>
      <w:r w:rsidR="0BC3E75C" w:rsidRPr="694EF3C8">
        <w:rPr>
          <w:rFonts w:cs="Arial"/>
          <w:highlight w:val="white"/>
        </w:rPr>
        <w:t xml:space="preserve"> </w:t>
      </w:r>
      <w:r w:rsidRPr="694EF3C8">
        <w:rPr>
          <w:rFonts w:cs="Arial"/>
          <w:highlight w:val="white"/>
        </w:rPr>
        <w:t>co do osoby asystenta.</w:t>
      </w:r>
    </w:p>
    <w:p w14:paraId="0784D34B" w14:textId="34FE8B5D" w:rsidR="005A2883" w:rsidRPr="00C45C65" w:rsidRDefault="005A2883" w:rsidP="002846D9">
      <w:pPr>
        <w:numPr>
          <w:ilvl w:val="0"/>
          <w:numId w:val="7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Użytkownik samodzielnie lub przy wsparciu osoby najbliższej lu</w:t>
      </w:r>
      <w:r w:rsidR="008C4DE4">
        <w:rPr>
          <w:rFonts w:cs="Arial"/>
          <w:szCs w:val="24"/>
          <w:highlight w:val="white"/>
        </w:rPr>
        <w:t>b specjalisty dobrze znającego u</w:t>
      </w:r>
      <w:r w:rsidRPr="00C45C65">
        <w:rPr>
          <w:rFonts w:cs="Arial"/>
          <w:szCs w:val="24"/>
          <w:highlight w:val="white"/>
        </w:rPr>
        <w:t>żytkownika prowadzi szkolenie indywidualne dla kandydata na AOON.</w:t>
      </w:r>
    </w:p>
    <w:p w14:paraId="0DAAA9B5" w14:textId="44DB9BE4" w:rsidR="005A2883" w:rsidRPr="00C45C65" w:rsidRDefault="005A2883" w:rsidP="694EF3C8">
      <w:pPr>
        <w:numPr>
          <w:ilvl w:val="0"/>
          <w:numId w:val="7"/>
        </w:numPr>
        <w:suppressAutoHyphens w:val="0"/>
        <w:rPr>
          <w:rFonts w:cs="Arial"/>
          <w:highlight w:val="white"/>
        </w:rPr>
      </w:pPr>
      <w:r w:rsidRPr="694EF3C8">
        <w:rPr>
          <w:rFonts w:cs="Arial"/>
          <w:highlight w:val="white"/>
        </w:rPr>
        <w:t>Użytkownik decyduje o sposobie zarządzania usługą: sam</w:t>
      </w:r>
      <w:r w:rsidR="008C4DE4" w:rsidRPr="694EF3C8">
        <w:rPr>
          <w:rFonts w:cs="Arial"/>
          <w:highlight w:val="white"/>
        </w:rPr>
        <w:t xml:space="preserve">odzielnie, </w:t>
      </w:r>
      <w:r w:rsidR="20ACAC3F" w:rsidRPr="694EF3C8">
        <w:rPr>
          <w:rFonts w:cs="Arial"/>
          <w:highlight w:val="white"/>
        </w:rPr>
        <w:t>ze</w:t>
      </w:r>
      <w:r w:rsidR="008C4DE4" w:rsidRPr="694EF3C8">
        <w:rPr>
          <w:rFonts w:cs="Arial"/>
          <w:highlight w:val="white"/>
        </w:rPr>
        <w:t xml:space="preserve"> wsparci</w:t>
      </w:r>
      <w:r w:rsidR="59122A2F" w:rsidRPr="694EF3C8">
        <w:rPr>
          <w:rFonts w:cs="Arial"/>
          <w:highlight w:val="white"/>
        </w:rPr>
        <w:t>em</w:t>
      </w:r>
      <w:r w:rsidR="008C4DE4" w:rsidRPr="694EF3C8">
        <w:rPr>
          <w:rFonts w:cs="Arial"/>
          <w:highlight w:val="white"/>
        </w:rPr>
        <w:t xml:space="preserve"> </w:t>
      </w:r>
      <w:r w:rsidR="28D189DA" w:rsidRPr="694EF3C8">
        <w:rPr>
          <w:rFonts w:cs="Arial"/>
          <w:highlight w:val="white"/>
        </w:rPr>
        <w:t>powiatu</w:t>
      </w:r>
      <w:r w:rsidR="008C4DE4" w:rsidRPr="694EF3C8">
        <w:rPr>
          <w:rFonts w:cs="Arial"/>
          <w:highlight w:val="white"/>
        </w:rPr>
        <w:t xml:space="preserve"> lub</w:t>
      </w:r>
      <w:r w:rsidRPr="694EF3C8">
        <w:rPr>
          <w:rFonts w:cs="Arial"/>
          <w:highlight w:val="white"/>
        </w:rPr>
        <w:t xml:space="preserve"> podmiotów społecznych.</w:t>
      </w:r>
    </w:p>
    <w:p w14:paraId="673D46D7" w14:textId="7A4340F8" w:rsidR="005A2883" w:rsidRPr="00C45C65" w:rsidRDefault="005A2883" w:rsidP="002846D9">
      <w:pPr>
        <w:numPr>
          <w:ilvl w:val="0"/>
          <w:numId w:val="7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Użytkownik powinien być pracodawcą zatrudniającym asystenta lub mieć możliwość wyboru </w:t>
      </w:r>
      <w:r w:rsidR="008C4DE4">
        <w:rPr>
          <w:rFonts w:cs="Arial"/>
          <w:szCs w:val="24"/>
          <w:highlight w:val="white"/>
        </w:rPr>
        <w:t>wykonawców</w:t>
      </w:r>
      <w:r w:rsidRPr="00C45C65">
        <w:rPr>
          <w:rFonts w:cs="Arial"/>
          <w:szCs w:val="24"/>
          <w:highlight w:val="white"/>
        </w:rPr>
        <w:t xml:space="preserve"> usługi spośród kilku podmiotów.</w:t>
      </w:r>
    </w:p>
    <w:p w14:paraId="34D387E3" w14:textId="77777777" w:rsidR="005A2883" w:rsidRPr="00C45C65" w:rsidRDefault="005A2883" w:rsidP="002846D9">
      <w:pPr>
        <w:numPr>
          <w:ilvl w:val="0"/>
          <w:numId w:val="7"/>
        </w:numPr>
        <w:suppressAutoHyphens w:val="0"/>
        <w:spacing w:after="24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Użytkownik monitoruje i ocenia pracę asystenta osobistego.</w:t>
      </w:r>
    </w:p>
    <w:p w14:paraId="3210EAE1" w14:textId="77777777" w:rsidR="005A2883" w:rsidRPr="00C45C65" w:rsidRDefault="005A2883" w:rsidP="00231175">
      <w:pPr>
        <w:pStyle w:val="Nagwek3"/>
        <w:rPr>
          <w:highlight w:val="white"/>
        </w:rPr>
      </w:pPr>
      <w:bookmarkStart w:id="10" w:name="_Toc1333454545"/>
      <w:r w:rsidRPr="694EF3C8">
        <w:rPr>
          <w:highlight w:val="white"/>
        </w:rPr>
        <w:t>Charakter relacji między użytkownikiem a asystentem osobistym</w:t>
      </w:r>
      <w:bookmarkEnd w:id="10"/>
    </w:p>
    <w:p w14:paraId="4E0F844B" w14:textId="7B6016DC" w:rsidR="005A2883" w:rsidRPr="00C45C65" w:rsidRDefault="005A2883" w:rsidP="005A2883">
      <w:pPr>
        <w:spacing w:before="240" w:after="240"/>
        <w:rPr>
          <w:rFonts w:cs="Arial"/>
          <w:szCs w:val="24"/>
        </w:rPr>
      </w:pPr>
      <w:r w:rsidRPr="00C45C65">
        <w:rPr>
          <w:rFonts w:cs="Arial"/>
          <w:szCs w:val="24"/>
        </w:rPr>
        <w:t xml:space="preserve">Relacja pomiędzy użytkownikiem usług AOON a asystentem pozostaje relacją pracownik </w:t>
      </w:r>
      <w:r w:rsidR="008C4DE4">
        <w:rPr>
          <w:rFonts w:cs="Arial"/>
          <w:szCs w:val="24"/>
        </w:rPr>
        <w:t>–</w:t>
      </w:r>
      <w:r w:rsidRPr="00C45C65">
        <w:rPr>
          <w:rFonts w:cs="Arial"/>
          <w:szCs w:val="24"/>
        </w:rPr>
        <w:t xml:space="preserve"> pracodawca (niezależnie od formy zarządzania tymi usługami wybranej przez użytkownika). Pomimo powyższego atmosfera relacji między tymi osobami może być przyjazna, a nawet nieformalna (np. mówienie sobie po imieniu</w:t>
      </w:r>
      <w:r w:rsidR="008C4DE4">
        <w:rPr>
          <w:rFonts w:cs="Arial"/>
          <w:szCs w:val="24"/>
        </w:rPr>
        <w:t>,</w:t>
      </w:r>
      <w:r w:rsidRPr="00C45C65">
        <w:rPr>
          <w:rFonts w:cs="Arial"/>
          <w:szCs w:val="24"/>
        </w:rPr>
        <w:t xml:space="preserve"> o ile obie osoby się na to zgadzają).</w:t>
      </w:r>
    </w:p>
    <w:p w14:paraId="445300D2" w14:textId="5F42BA56" w:rsidR="005A2883" w:rsidRPr="00C45C65" w:rsidRDefault="005A2883" w:rsidP="694EF3C8">
      <w:pPr>
        <w:spacing w:before="240" w:after="240"/>
        <w:rPr>
          <w:rFonts w:cs="Arial"/>
        </w:rPr>
      </w:pPr>
      <w:r w:rsidRPr="694EF3C8">
        <w:rPr>
          <w:rFonts w:cs="Arial"/>
        </w:rPr>
        <w:t>Asystent osobisty nie przejmuje kontroli nad decyzjami i wyborami użytkownika</w:t>
      </w:r>
      <w:r w:rsidR="008C4DE4" w:rsidRPr="694EF3C8">
        <w:rPr>
          <w:rFonts w:cs="Arial"/>
        </w:rPr>
        <w:t>. W praktyce oznacza to m.in.</w:t>
      </w:r>
      <w:r w:rsidR="1B01166C" w:rsidRPr="694EF3C8">
        <w:rPr>
          <w:rFonts w:cs="Arial"/>
        </w:rPr>
        <w:t>,</w:t>
      </w:r>
      <w:r w:rsidR="008C4DE4" w:rsidRPr="694EF3C8">
        <w:rPr>
          <w:rFonts w:cs="Arial"/>
        </w:rPr>
        <w:t xml:space="preserve"> że</w:t>
      </w:r>
      <w:r w:rsidRPr="694EF3C8">
        <w:rPr>
          <w:rFonts w:cs="Arial"/>
        </w:rPr>
        <w:t xml:space="preserve"> nie może uzależnić wykonania żadnej czynności na rzecz użytkowni</w:t>
      </w:r>
      <w:r w:rsidR="008C4DE4" w:rsidRPr="694EF3C8">
        <w:rPr>
          <w:rFonts w:cs="Arial"/>
        </w:rPr>
        <w:t>ka od tego, czy jego</w:t>
      </w:r>
      <w:r w:rsidRPr="694EF3C8">
        <w:rPr>
          <w:rFonts w:cs="Arial"/>
        </w:rPr>
        <w:t xml:space="preserve"> zdaniem wykonanie tej czynności jest zasadne, właściwe i potrzebne. Jednak powyższe oznacza również, że to użytkownik przejmuje pełną odpowiedzialność za skutki własnych (także błędnych) decyzji oraz za sku</w:t>
      </w:r>
      <w:r w:rsidR="008C4DE4" w:rsidRPr="694EF3C8">
        <w:rPr>
          <w:rFonts w:cs="Arial"/>
        </w:rPr>
        <w:t>tki np. nieprzemyślanego</w:t>
      </w:r>
      <w:r w:rsidRPr="694EF3C8">
        <w:rPr>
          <w:rFonts w:cs="Arial"/>
        </w:rPr>
        <w:t xml:space="preserve"> czy nieprecyzyjnego przekazywania instrukcji asystentowi. Nie można tej odpowiedzialności cedować na asystenta.</w:t>
      </w:r>
    </w:p>
    <w:p w14:paraId="7EE94FEB" w14:textId="28EFD0CD" w:rsidR="00281602" w:rsidRPr="00281602" w:rsidRDefault="005A2883" w:rsidP="00281602">
      <w:pPr>
        <w:spacing w:before="240" w:after="240"/>
        <w:rPr>
          <w:rStyle w:val="Nagwek3Znak"/>
          <w:rFonts w:cs="Arial"/>
          <w:b w:val="0"/>
          <w:bCs w:val="0"/>
          <w:color w:val="auto"/>
        </w:rPr>
      </w:pPr>
      <w:r w:rsidRPr="694EF3C8">
        <w:rPr>
          <w:rFonts w:cs="Arial"/>
        </w:rPr>
        <w:lastRenderedPageBreak/>
        <w:t>Prawo do samodzielnego decydowania o preferowanym sposobie organizacji i realizacji usług w zakresie asystencji osobistej powinni mieć również użytkownicy, którzy ze względu na wiek (osoby niepełnoletnie), rodzaj czy stopień niepełnosprawności  (znaczna lub głęboka niepełnosprawność intelektualna, spektrum autyzmu, osoba w kryzysie psychicznym lub z chorobą otępienną), czy stan prawny (ograniczona zdolność do czynności prawnych lub całkowite ubezwłasnowolnienie) mogą mieć trudność w podjęciu lub komunikowaniu własnych decyzji. W takiej sytuacji kontrola asystencji osobistej może odbywać się za pośrednictwem wspieranego podejmowania decyzji.</w:t>
      </w:r>
      <w:r w:rsidR="005F2CAA" w:rsidRPr="00281602">
        <w:rPr>
          <w:rStyle w:val="Nagwek3Znak"/>
          <w:rFonts w:cs="Arial"/>
          <w:b w:val="0"/>
          <w:bCs w:val="0"/>
          <w:color w:val="auto"/>
        </w:rPr>
        <w:t xml:space="preserve"> </w:t>
      </w:r>
    </w:p>
    <w:p w14:paraId="79F2D420" w14:textId="5B71D01E" w:rsidR="005A2883" w:rsidRPr="00F87F43" w:rsidRDefault="005A2883" w:rsidP="00231175">
      <w:pPr>
        <w:pStyle w:val="Nagwek3"/>
        <w:rPr>
          <w:highlight w:val="white"/>
        </w:rPr>
      </w:pPr>
      <w:bookmarkStart w:id="11" w:name="_Toc1416883042"/>
      <w:r w:rsidRPr="694EF3C8">
        <w:rPr>
          <w:rStyle w:val="Nagwek3Znak"/>
          <w:b/>
          <w:bCs/>
          <w:highlight w:val="white"/>
        </w:rPr>
        <w:t>Zakres czynności asystenta osobistego</w:t>
      </w:r>
      <w:bookmarkEnd w:id="11"/>
    </w:p>
    <w:p w14:paraId="73C0B73F" w14:textId="77777777" w:rsidR="005A2883" w:rsidRPr="00C45C65" w:rsidRDefault="005A2883" w:rsidP="005A2883">
      <w:pPr>
        <w:spacing w:before="240" w:after="24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Zgodnie ze </w:t>
      </w:r>
      <w:r w:rsidRPr="001C523B">
        <w:rPr>
          <w:rFonts w:cs="Arial"/>
          <w:i/>
          <w:szCs w:val="24"/>
          <w:highlight w:val="white"/>
        </w:rPr>
        <w:t>Standardem usług asystencji osobistej</w:t>
      </w:r>
      <w:r w:rsidRPr="00C45C65">
        <w:rPr>
          <w:rFonts w:cs="Arial"/>
          <w:szCs w:val="24"/>
          <w:highlight w:val="white"/>
        </w:rPr>
        <w:t xml:space="preserve"> wszystkie czynności przypisane do asystenta osobistego możemy przyporządkować do jednej z następujących grup:</w:t>
      </w:r>
    </w:p>
    <w:p w14:paraId="4342F42E" w14:textId="77777777" w:rsidR="005A2883" w:rsidRPr="00C45C65" w:rsidRDefault="005A2883" w:rsidP="002846D9">
      <w:pPr>
        <w:numPr>
          <w:ilvl w:val="0"/>
          <w:numId w:val="18"/>
        </w:numPr>
        <w:suppressAutoHyphens w:val="0"/>
        <w:spacing w:before="24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czynności samoobsługowe (np. higiena osobista, jedzenie, ubieranie się i rozbieranie), </w:t>
      </w:r>
    </w:p>
    <w:p w14:paraId="7A9E7222" w14:textId="77777777" w:rsidR="005A2883" w:rsidRPr="00C45C65" w:rsidRDefault="005A2883" w:rsidP="002846D9">
      <w:pPr>
        <w:numPr>
          <w:ilvl w:val="0"/>
          <w:numId w:val="18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czynności zlecone przez lekarza lub związane z rehabilitacją,</w:t>
      </w:r>
    </w:p>
    <w:p w14:paraId="2B8D71FF" w14:textId="77777777" w:rsidR="005A2883" w:rsidRPr="00C45C65" w:rsidRDefault="005A2883" w:rsidP="002846D9">
      <w:pPr>
        <w:numPr>
          <w:ilvl w:val="0"/>
          <w:numId w:val="18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czynności związane z prowadzeniem gospodarstwa domowego i pełnieniem ról w rodzinie, </w:t>
      </w:r>
    </w:p>
    <w:p w14:paraId="6C5B0FFC" w14:textId="77777777" w:rsidR="005A2883" w:rsidRPr="00C45C65" w:rsidRDefault="005A2883" w:rsidP="002846D9">
      <w:pPr>
        <w:numPr>
          <w:ilvl w:val="0"/>
          <w:numId w:val="18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przemieszczanie się, </w:t>
      </w:r>
    </w:p>
    <w:p w14:paraId="7C813A44" w14:textId="77777777" w:rsidR="005A2883" w:rsidRPr="00C45C65" w:rsidRDefault="005A2883" w:rsidP="002846D9">
      <w:pPr>
        <w:numPr>
          <w:ilvl w:val="0"/>
          <w:numId w:val="18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komunikowanie się z innymi osobami, </w:t>
      </w:r>
    </w:p>
    <w:p w14:paraId="04A54F7F" w14:textId="77777777" w:rsidR="005A2883" w:rsidRPr="00C45C65" w:rsidRDefault="005A2883" w:rsidP="002846D9">
      <w:pPr>
        <w:numPr>
          <w:ilvl w:val="0"/>
          <w:numId w:val="18"/>
        </w:numPr>
        <w:suppressAutoHyphens w:val="0"/>
        <w:spacing w:after="24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nawiązywanie kontaktów społecznych i rozwijanie aktywności społecznej.</w:t>
      </w:r>
    </w:p>
    <w:p w14:paraId="54E77A4D" w14:textId="0D6C9DF8" w:rsidR="005A2883" w:rsidRDefault="005A2883" w:rsidP="694EF3C8">
      <w:pPr>
        <w:spacing w:before="240" w:after="240"/>
        <w:rPr>
          <w:rFonts w:cs="Arial"/>
          <w:highlight w:val="white"/>
        </w:rPr>
      </w:pPr>
      <w:r w:rsidRPr="694EF3C8">
        <w:rPr>
          <w:rFonts w:cs="Arial"/>
          <w:highlight w:val="white"/>
        </w:rPr>
        <w:t>Standard przewiduje również, że docelowo asystent będzie wykonywał czynności medyczn</w:t>
      </w:r>
      <w:r w:rsidR="530896CA" w:rsidRPr="694EF3C8">
        <w:rPr>
          <w:rFonts w:cs="Arial"/>
          <w:highlight w:val="white"/>
        </w:rPr>
        <w:t>o-pielęgnacyjne</w:t>
      </w:r>
      <w:r w:rsidRPr="694EF3C8">
        <w:rPr>
          <w:rFonts w:cs="Arial"/>
          <w:highlight w:val="white"/>
        </w:rPr>
        <w:t xml:space="preserve"> (np. cewnikowanie, podawanie leków, iniekcja insuliny penem insulinowym, podawanie</w:t>
      </w:r>
      <w:r w:rsidR="001C523B" w:rsidRPr="694EF3C8">
        <w:rPr>
          <w:rFonts w:cs="Arial"/>
          <w:highlight w:val="white"/>
        </w:rPr>
        <w:t xml:space="preserve"> pokarmu przez PEG lub sondę,</w:t>
      </w:r>
      <w:r w:rsidRPr="694EF3C8">
        <w:rPr>
          <w:rFonts w:cs="Arial"/>
          <w:highlight w:val="white"/>
        </w:rPr>
        <w:t xml:space="preserve"> zmiana opatrunku). Jednak w aktualnej sytuacji prawnej w Polsce asystent nie ma prawa wykonywania czynności medycznych.</w:t>
      </w:r>
    </w:p>
    <w:p w14:paraId="01431F29" w14:textId="77777777" w:rsidR="00281602" w:rsidRPr="0016097D" w:rsidRDefault="00281602" w:rsidP="002846D9">
      <w:pPr>
        <w:pStyle w:val="Akapitzlist"/>
        <w:numPr>
          <w:ilvl w:val="1"/>
          <w:numId w:val="29"/>
        </w:numPr>
        <w:suppressAutoHyphens w:val="0"/>
        <w:spacing w:before="240" w:after="240"/>
        <w:ind w:left="272" w:hanging="272"/>
        <w:rPr>
          <w:rFonts w:eastAsia="Arial" w:cs="Arial"/>
          <w:b/>
          <w:bCs/>
          <w:szCs w:val="24"/>
        </w:rPr>
      </w:pPr>
      <w:r w:rsidRPr="0016097D">
        <w:rPr>
          <w:rFonts w:eastAsia="Arial" w:cs="Arial"/>
          <w:b/>
          <w:bCs/>
          <w:szCs w:val="24"/>
        </w:rPr>
        <w:lastRenderedPageBreak/>
        <w:t>Wsparcie w czynnościach samoobsługowych, w tym utrzymaniu higieny osobistej, np.</w:t>
      </w:r>
    </w:p>
    <w:p w14:paraId="070F221E" w14:textId="77777777" w:rsidR="00281602" w:rsidRPr="0016097D" w:rsidRDefault="00281602" w:rsidP="002846D9">
      <w:pPr>
        <w:pStyle w:val="Akapitzlist"/>
        <w:numPr>
          <w:ilvl w:val="0"/>
          <w:numId w:val="31"/>
        </w:numPr>
        <w:suppressAutoHyphens w:val="0"/>
        <w:spacing w:before="240" w:after="240"/>
        <w:rPr>
          <w:rFonts w:eastAsia="Arial" w:cs="Arial"/>
          <w:color w:val="000000" w:themeColor="text1"/>
          <w:szCs w:val="24"/>
        </w:rPr>
      </w:pPr>
      <w:r w:rsidRPr="0016097D">
        <w:rPr>
          <w:rFonts w:eastAsia="Arial" w:cs="Arial"/>
          <w:color w:val="000000" w:themeColor="text1"/>
          <w:szCs w:val="24"/>
        </w:rPr>
        <w:t xml:space="preserve">toaleta poranna i wieczorna, </w:t>
      </w:r>
    </w:p>
    <w:p w14:paraId="6A9C918B" w14:textId="77777777" w:rsidR="00281602" w:rsidRPr="0016097D" w:rsidRDefault="00281602" w:rsidP="002846D9">
      <w:pPr>
        <w:pStyle w:val="Akapitzlist"/>
        <w:numPr>
          <w:ilvl w:val="0"/>
          <w:numId w:val="31"/>
        </w:numPr>
        <w:suppressAutoHyphens w:val="0"/>
        <w:spacing w:before="240" w:after="240"/>
        <w:rPr>
          <w:rFonts w:eastAsia="Arial" w:cs="Arial"/>
          <w:color w:val="000000" w:themeColor="text1"/>
          <w:szCs w:val="24"/>
        </w:rPr>
      </w:pPr>
      <w:r w:rsidRPr="0016097D">
        <w:rPr>
          <w:rFonts w:eastAsia="Arial" w:cs="Arial"/>
          <w:color w:val="000000" w:themeColor="text1"/>
          <w:szCs w:val="24"/>
        </w:rPr>
        <w:t xml:space="preserve">nieskomplikowane elementy makijażu, </w:t>
      </w:r>
    </w:p>
    <w:p w14:paraId="13887321" w14:textId="77777777" w:rsidR="00281602" w:rsidRPr="0016097D" w:rsidRDefault="00281602" w:rsidP="002846D9">
      <w:pPr>
        <w:pStyle w:val="Akapitzlist"/>
        <w:numPr>
          <w:ilvl w:val="0"/>
          <w:numId w:val="31"/>
        </w:numPr>
        <w:suppressAutoHyphens w:val="0"/>
        <w:spacing w:before="240" w:after="240"/>
        <w:rPr>
          <w:rFonts w:eastAsia="Arial" w:cs="Arial"/>
          <w:color w:val="000000" w:themeColor="text1"/>
          <w:szCs w:val="24"/>
        </w:rPr>
      </w:pPr>
      <w:r w:rsidRPr="0016097D">
        <w:rPr>
          <w:rFonts w:eastAsia="Arial" w:cs="Arial"/>
          <w:color w:val="000000" w:themeColor="text1"/>
          <w:szCs w:val="24"/>
        </w:rPr>
        <w:t>korzystani</w:t>
      </w:r>
      <w:r w:rsidRPr="0016097D">
        <w:rPr>
          <w:rFonts w:eastAsia="Arial" w:cs="Arial"/>
          <w:szCs w:val="24"/>
        </w:rPr>
        <w:t xml:space="preserve">e z toalety, w tym zmiana </w:t>
      </w:r>
      <w:proofErr w:type="spellStart"/>
      <w:r w:rsidRPr="0016097D">
        <w:rPr>
          <w:rFonts w:eastAsia="Arial" w:cs="Arial"/>
          <w:color w:val="000000" w:themeColor="text1"/>
          <w:szCs w:val="24"/>
        </w:rPr>
        <w:t>pieluchomajtek</w:t>
      </w:r>
      <w:proofErr w:type="spellEnd"/>
      <w:r w:rsidRPr="0016097D">
        <w:rPr>
          <w:rFonts w:eastAsia="Arial" w:cs="Arial"/>
          <w:color w:val="000000" w:themeColor="text1"/>
          <w:szCs w:val="24"/>
        </w:rPr>
        <w:t xml:space="preserve"> i wkładów higienicznych</w:t>
      </w:r>
      <w:r w:rsidRPr="0016097D">
        <w:rPr>
          <w:rFonts w:eastAsia="Arial" w:cs="Arial"/>
          <w:szCs w:val="24"/>
        </w:rPr>
        <w:t>,</w:t>
      </w:r>
      <w:r w:rsidRPr="0016097D">
        <w:rPr>
          <w:rFonts w:eastAsia="Arial" w:cs="Arial"/>
          <w:color w:val="000000" w:themeColor="text1"/>
          <w:szCs w:val="24"/>
        </w:rPr>
        <w:t xml:space="preserve"> </w:t>
      </w:r>
    </w:p>
    <w:p w14:paraId="74B56AE3" w14:textId="77777777" w:rsidR="00281602" w:rsidRPr="0016097D" w:rsidRDefault="00281602" w:rsidP="002846D9">
      <w:pPr>
        <w:pStyle w:val="Akapitzlist"/>
        <w:numPr>
          <w:ilvl w:val="0"/>
          <w:numId w:val="31"/>
        </w:numPr>
        <w:suppressAutoHyphens w:val="0"/>
        <w:spacing w:before="240" w:after="240"/>
        <w:rPr>
          <w:rFonts w:eastAsia="Arial" w:cs="Arial"/>
          <w:color w:val="000000" w:themeColor="text1"/>
          <w:szCs w:val="24"/>
        </w:rPr>
      </w:pPr>
      <w:r w:rsidRPr="0016097D">
        <w:rPr>
          <w:rFonts w:eastAsia="Arial" w:cs="Arial"/>
          <w:color w:val="000000" w:themeColor="text1"/>
          <w:szCs w:val="24"/>
        </w:rPr>
        <w:t>zmian</w:t>
      </w:r>
      <w:r w:rsidRPr="0016097D">
        <w:rPr>
          <w:rFonts w:eastAsia="Arial" w:cs="Arial"/>
          <w:szCs w:val="24"/>
        </w:rPr>
        <w:t>a pozycji ciała, np. przesiadanie się z łóżka lub na łóżko, z krzesła lub na krzesło, ułożenie się w łóżku</w:t>
      </w:r>
      <w:r w:rsidRPr="00433677">
        <w:rPr>
          <w:rFonts w:eastAsia="Arial" w:cs="Arial"/>
          <w:szCs w:val="24"/>
        </w:rPr>
        <w:t>, siadanie na wózku, przesiadanie się z wózka</w:t>
      </w:r>
      <w:r>
        <w:rPr>
          <w:rFonts w:eastAsia="Arial" w:cs="Arial"/>
          <w:szCs w:val="24"/>
        </w:rPr>
        <w:t>,</w:t>
      </w:r>
    </w:p>
    <w:p w14:paraId="6ED2859E" w14:textId="77777777" w:rsidR="00281602" w:rsidRPr="00433677" w:rsidRDefault="00281602" w:rsidP="002846D9">
      <w:pPr>
        <w:pStyle w:val="Akapitzlist"/>
        <w:numPr>
          <w:ilvl w:val="0"/>
          <w:numId w:val="31"/>
        </w:numPr>
        <w:suppressAutoHyphens w:val="0"/>
        <w:spacing w:before="240" w:after="240"/>
        <w:rPr>
          <w:rFonts w:eastAsia="Arial" w:cs="Arial"/>
          <w:color w:val="000000" w:themeColor="text1"/>
          <w:szCs w:val="24"/>
        </w:rPr>
      </w:pPr>
      <w:r w:rsidRPr="0016097D">
        <w:rPr>
          <w:rFonts w:eastAsia="Arial" w:cs="Arial"/>
          <w:szCs w:val="24"/>
        </w:rPr>
        <w:t xml:space="preserve">pomoc w ubieraniu się i przebieraniu, </w:t>
      </w:r>
    </w:p>
    <w:p w14:paraId="1D5CE1AE" w14:textId="77777777" w:rsidR="00281602" w:rsidRPr="0016097D" w:rsidRDefault="00281602" w:rsidP="002846D9">
      <w:pPr>
        <w:pStyle w:val="Akapitzlist"/>
        <w:numPr>
          <w:ilvl w:val="0"/>
          <w:numId w:val="31"/>
        </w:numPr>
        <w:suppressAutoHyphens w:val="0"/>
        <w:spacing w:before="240" w:after="240"/>
        <w:rPr>
          <w:rFonts w:eastAsia="Arial" w:cs="Arial"/>
          <w:color w:val="000000" w:themeColor="text1"/>
          <w:szCs w:val="24"/>
        </w:rPr>
      </w:pPr>
      <w:r>
        <w:rPr>
          <w:rFonts w:eastAsia="Arial" w:cs="Arial"/>
          <w:szCs w:val="24"/>
        </w:rPr>
        <w:t>ubieranie i rozbieranie (w przypadku dziecka),</w:t>
      </w:r>
    </w:p>
    <w:p w14:paraId="0F4A9D9D" w14:textId="77777777" w:rsidR="00281602" w:rsidRPr="0016097D" w:rsidRDefault="00281602" w:rsidP="002846D9">
      <w:pPr>
        <w:pStyle w:val="Akapitzlist"/>
        <w:numPr>
          <w:ilvl w:val="0"/>
          <w:numId w:val="31"/>
        </w:numPr>
        <w:suppressAutoHyphens w:val="0"/>
        <w:spacing w:before="240" w:after="240"/>
        <w:rPr>
          <w:rFonts w:eastAsia="Arial" w:cs="Arial"/>
          <w:color w:val="000000" w:themeColor="text1"/>
          <w:szCs w:val="24"/>
        </w:rPr>
      </w:pPr>
      <w:r>
        <w:rPr>
          <w:rFonts w:eastAsia="Arial" w:cs="Arial"/>
          <w:color w:val="000000" w:themeColor="text1"/>
          <w:szCs w:val="24"/>
        </w:rPr>
        <w:t xml:space="preserve">karmienie, </w:t>
      </w:r>
      <w:r w:rsidRPr="0016097D">
        <w:rPr>
          <w:rFonts w:eastAsia="Arial" w:cs="Arial"/>
          <w:color w:val="000000" w:themeColor="text1"/>
          <w:szCs w:val="24"/>
        </w:rPr>
        <w:t>przygotowanie i spożywanie posiłków i napojów,</w:t>
      </w:r>
    </w:p>
    <w:p w14:paraId="3C8D5BDD" w14:textId="77777777" w:rsidR="00281602" w:rsidRPr="0016097D" w:rsidRDefault="00281602" w:rsidP="002846D9">
      <w:pPr>
        <w:pStyle w:val="Akapitzlist"/>
        <w:numPr>
          <w:ilvl w:val="0"/>
          <w:numId w:val="31"/>
        </w:numPr>
        <w:suppressAutoHyphens w:val="0"/>
        <w:spacing w:before="240" w:after="240"/>
        <w:rPr>
          <w:rFonts w:eastAsia="Arial" w:cs="Arial"/>
          <w:color w:val="000000" w:themeColor="text1"/>
          <w:szCs w:val="24"/>
        </w:rPr>
      </w:pPr>
      <w:r w:rsidRPr="0016097D">
        <w:rPr>
          <w:rFonts w:eastAsia="Arial" w:cs="Arial"/>
          <w:color w:val="000000" w:themeColor="text1"/>
          <w:szCs w:val="24"/>
        </w:rPr>
        <w:t>słanie łóżka i zmiana pościeli.</w:t>
      </w:r>
    </w:p>
    <w:p w14:paraId="160A003C" w14:textId="77777777" w:rsidR="00281602" w:rsidRPr="0016097D" w:rsidRDefault="00281602" w:rsidP="00281602">
      <w:pPr>
        <w:spacing w:before="240" w:after="240"/>
        <w:ind w:left="270" w:hanging="270"/>
        <w:rPr>
          <w:rFonts w:eastAsia="Arial" w:cs="Arial"/>
          <w:b/>
          <w:bCs/>
        </w:rPr>
      </w:pPr>
      <w:r w:rsidRPr="001C523B">
        <w:rPr>
          <w:rFonts w:eastAsia="Arial" w:cs="Arial"/>
          <w:b/>
        </w:rPr>
        <w:t>2</w:t>
      </w:r>
      <w:r w:rsidRPr="0016097D">
        <w:rPr>
          <w:rFonts w:eastAsia="Arial" w:cs="Arial"/>
        </w:rPr>
        <w:t xml:space="preserve">. </w:t>
      </w:r>
      <w:r w:rsidRPr="071A9C4A">
        <w:rPr>
          <w:rFonts w:eastAsia="Arial" w:cs="Arial"/>
          <w:b/>
          <w:bCs/>
        </w:rPr>
        <w:t>Wsparcie w </w:t>
      </w:r>
      <w:r w:rsidRPr="69757939">
        <w:rPr>
          <w:rFonts w:eastAsia="Arial" w:cs="Arial"/>
          <w:b/>
          <w:bCs/>
        </w:rPr>
        <w:t>czynnośc</w:t>
      </w:r>
      <w:r>
        <w:rPr>
          <w:rFonts w:eastAsia="Arial" w:cs="Arial"/>
          <w:b/>
          <w:bCs/>
        </w:rPr>
        <w:t>i</w:t>
      </w:r>
      <w:r w:rsidRPr="69757939">
        <w:rPr>
          <w:rFonts w:eastAsia="Arial" w:cs="Arial"/>
          <w:b/>
          <w:bCs/>
        </w:rPr>
        <w:t>ach</w:t>
      </w:r>
      <w:r w:rsidRPr="071A9C4A">
        <w:rPr>
          <w:rFonts w:eastAsia="Arial" w:cs="Arial"/>
          <w:b/>
          <w:bCs/>
        </w:rPr>
        <w:t xml:space="preserve"> zaleconych przez lekarza oraz wykonywanie czynności medyczno-pielęgnacyjnych, np.: </w:t>
      </w:r>
    </w:p>
    <w:p w14:paraId="18B7B433" w14:textId="77777777" w:rsidR="00281602" w:rsidRPr="0016097D" w:rsidRDefault="00281602" w:rsidP="002846D9">
      <w:pPr>
        <w:pStyle w:val="Akapitzlist"/>
        <w:numPr>
          <w:ilvl w:val="0"/>
          <w:numId w:val="32"/>
        </w:numPr>
        <w:suppressAutoHyphens w:val="0"/>
        <w:spacing w:before="240" w:after="240"/>
        <w:rPr>
          <w:rFonts w:eastAsia="Arial" w:cs="Arial"/>
        </w:rPr>
      </w:pPr>
      <w:r w:rsidRPr="0016097D">
        <w:rPr>
          <w:rFonts w:eastAsia="Arial" w:cs="Arial"/>
        </w:rPr>
        <w:t xml:space="preserve">podawanie leków drogą doustną, doodbytniczą lub przez skórę (wcieranie), </w:t>
      </w:r>
    </w:p>
    <w:p w14:paraId="5A88B70E" w14:textId="3B5997A1" w:rsidR="00281602" w:rsidRPr="0016097D" w:rsidRDefault="00281602" w:rsidP="002846D9">
      <w:pPr>
        <w:pStyle w:val="Akapitzlist"/>
        <w:numPr>
          <w:ilvl w:val="0"/>
          <w:numId w:val="32"/>
        </w:numPr>
        <w:suppressAutoHyphens w:val="0"/>
        <w:spacing w:before="240" w:after="240"/>
        <w:rPr>
          <w:rFonts w:eastAsia="Arial" w:cs="Arial"/>
        </w:rPr>
      </w:pPr>
      <w:r w:rsidRPr="0016097D">
        <w:rPr>
          <w:rFonts w:eastAsia="Arial" w:cs="Arial"/>
        </w:rPr>
        <w:t>podawanie leków drogą wziewną (nebulizatory, inhalat</w:t>
      </w:r>
      <w:r>
        <w:rPr>
          <w:rFonts w:eastAsia="Arial" w:cs="Arial"/>
        </w:rPr>
        <w:t>o</w:t>
      </w:r>
      <w:r w:rsidRPr="0016097D">
        <w:rPr>
          <w:rFonts w:eastAsia="Arial" w:cs="Arial"/>
        </w:rPr>
        <w:t>ry ciśnieniowe z dozownikiem pojedynczych dawek, z dozownikiem uruchamiającym wdech, inhalatory proszkowe)</w:t>
      </w:r>
      <w:r w:rsidR="001C523B">
        <w:rPr>
          <w:rFonts w:eastAsia="Arial" w:cs="Arial"/>
        </w:rPr>
        <w:t>,</w:t>
      </w:r>
    </w:p>
    <w:p w14:paraId="49E38C92" w14:textId="77777777" w:rsidR="00281602" w:rsidRPr="0016097D" w:rsidRDefault="00281602" w:rsidP="002846D9">
      <w:pPr>
        <w:pStyle w:val="Akapitzlist"/>
        <w:numPr>
          <w:ilvl w:val="0"/>
          <w:numId w:val="32"/>
        </w:numPr>
        <w:suppressAutoHyphens w:val="0"/>
        <w:spacing w:before="240" w:after="240"/>
        <w:rPr>
          <w:rFonts w:eastAsia="Arial" w:cs="Arial"/>
        </w:rPr>
      </w:pPr>
      <w:r>
        <w:rPr>
          <w:rFonts w:eastAsia="Arial" w:cs="Arial"/>
        </w:rPr>
        <w:t>profilaktyka p</w:t>
      </w:r>
      <w:r w:rsidRPr="0016097D">
        <w:rPr>
          <w:rFonts w:eastAsia="Arial" w:cs="Arial"/>
        </w:rPr>
        <w:t>rzeciwodleżynowa,</w:t>
      </w:r>
    </w:p>
    <w:p w14:paraId="399499E0" w14:textId="77777777" w:rsidR="00281602" w:rsidRPr="0016097D" w:rsidRDefault="00281602" w:rsidP="002846D9">
      <w:pPr>
        <w:pStyle w:val="Akapitzlist"/>
        <w:numPr>
          <w:ilvl w:val="0"/>
          <w:numId w:val="32"/>
        </w:numPr>
        <w:suppressAutoHyphens w:val="0"/>
        <w:spacing w:before="240" w:after="240"/>
        <w:rPr>
          <w:rFonts w:eastAsia="Arial" w:cs="Arial"/>
          <w:color w:val="333333"/>
        </w:rPr>
      </w:pPr>
      <w:proofErr w:type="spellStart"/>
      <w:r w:rsidRPr="00444A8A">
        <w:rPr>
          <w:rFonts w:eastAsia="Arial" w:cs="Arial"/>
          <w:color w:val="333333"/>
        </w:rPr>
        <w:t>odśluzowywanie</w:t>
      </w:r>
      <w:proofErr w:type="spellEnd"/>
      <w:r w:rsidRPr="00444A8A">
        <w:rPr>
          <w:rFonts w:eastAsia="Arial" w:cs="Arial"/>
          <w:color w:val="333333"/>
        </w:rPr>
        <w:t xml:space="preserve"> dróg oddechowych, w tym czyszczenie rurki </w:t>
      </w:r>
      <w:proofErr w:type="spellStart"/>
      <w:r w:rsidRPr="5FF50F06">
        <w:rPr>
          <w:rFonts w:eastAsia="Arial" w:cs="Arial"/>
          <w:color w:val="333333"/>
        </w:rPr>
        <w:t>tracheostomijnej</w:t>
      </w:r>
      <w:proofErr w:type="spellEnd"/>
      <w:r w:rsidRPr="0016097D">
        <w:rPr>
          <w:rFonts w:eastAsia="Arial" w:cs="Arial"/>
          <w:color w:val="333333"/>
        </w:rPr>
        <w:t>,</w:t>
      </w:r>
    </w:p>
    <w:p w14:paraId="14E0023D" w14:textId="77777777" w:rsidR="00281602" w:rsidRPr="0016097D" w:rsidRDefault="00281602" w:rsidP="002846D9">
      <w:pPr>
        <w:pStyle w:val="Akapitzlist"/>
        <w:numPr>
          <w:ilvl w:val="0"/>
          <w:numId w:val="32"/>
        </w:numPr>
        <w:suppressAutoHyphens w:val="0"/>
        <w:spacing w:before="240" w:after="240"/>
        <w:rPr>
          <w:rFonts w:eastAsia="Arial" w:cs="Arial"/>
        </w:rPr>
      </w:pPr>
      <w:r w:rsidRPr="0016097D">
        <w:rPr>
          <w:rFonts w:eastAsia="Arial" w:cs="Arial"/>
        </w:rPr>
        <w:t xml:space="preserve">żywienie dojelitowe i </w:t>
      </w:r>
      <w:proofErr w:type="spellStart"/>
      <w:r w:rsidRPr="0016097D">
        <w:rPr>
          <w:rFonts w:eastAsia="Arial" w:cs="Arial"/>
        </w:rPr>
        <w:t>dożołądkowe</w:t>
      </w:r>
      <w:proofErr w:type="spellEnd"/>
      <w:r w:rsidRPr="0016097D">
        <w:rPr>
          <w:rFonts w:eastAsia="Arial" w:cs="Arial"/>
        </w:rPr>
        <w:t>, przez zgłębnik lub gastrostomię, w tym PEG (metodą porcji),</w:t>
      </w:r>
      <w:r w:rsidRPr="0016097D" w:rsidDel="252970F1">
        <w:rPr>
          <w:rFonts w:eastAsia="Arial" w:cs="Arial"/>
        </w:rPr>
        <w:t xml:space="preserve"> </w:t>
      </w:r>
    </w:p>
    <w:p w14:paraId="70C2AC28" w14:textId="77777777" w:rsidR="00281602" w:rsidRPr="0016097D" w:rsidRDefault="00281602" w:rsidP="002846D9">
      <w:pPr>
        <w:pStyle w:val="Akapitzlist"/>
        <w:numPr>
          <w:ilvl w:val="0"/>
          <w:numId w:val="32"/>
        </w:numPr>
        <w:suppressAutoHyphens w:val="0"/>
        <w:spacing w:before="240" w:after="240"/>
        <w:rPr>
          <w:rFonts w:eastAsia="Arial" w:cs="Arial"/>
        </w:rPr>
      </w:pPr>
      <w:r w:rsidRPr="0016097D">
        <w:rPr>
          <w:rFonts w:eastAsia="Arial" w:cs="Arial"/>
        </w:rPr>
        <w:t xml:space="preserve">stosowanie okładów i kompresów, </w:t>
      </w:r>
    </w:p>
    <w:p w14:paraId="77537E1A" w14:textId="77777777" w:rsidR="00281602" w:rsidRPr="0016097D" w:rsidRDefault="00281602" w:rsidP="002846D9">
      <w:pPr>
        <w:pStyle w:val="Akapitzlist"/>
        <w:numPr>
          <w:ilvl w:val="0"/>
          <w:numId w:val="32"/>
        </w:numPr>
        <w:suppressAutoHyphens w:val="0"/>
        <w:spacing w:before="240" w:after="240"/>
        <w:rPr>
          <w:rFonts w:eastAsia="Arial" w:cs="Arial"/>
        </w:rPr>
      </w:pPr>
      <w:r w:rsidRPr="0016097D">
        <w:rPr>
          <w:rFonts w:eastAsia="Arial" w:cs="Arial"/>
        </w:rPr>
        <w:t xml:space="preserve">nacieranie, oklepywanie, </w:t>
      </w:r>
    </w:p>
    <w:p w14:paraId="5919AA26" w14:textId="77777777" w:rsidR="00281602" w:rsidRPr="0016097D" w:rsidRDefault="00281602" w:rsidP="002846D9">
      <w:pPr>
        <w:pStyle w:val="Akapitzlist"/>
        <w:numPr>
          <w:ilvl w:val="0"/>
          <w:numId w:val="32"/>
        </w:numPr>
        <w:suppressAutoHyphens w:val="0"/>
        <w:spacing w:before="240" w:after="240"/>
        <w:rPr>
          <w:rFonts w:eastAsia="Arial" w:cs="Arial"/>
          <w:szCs w:val="24"/>
        </w:rPr>
      </w:pPr>
      <w:r w:rsidRPr="0016097D">
        <w:rPr>
          <w:rFonts w:eastAsia="Arial" w:cs="Arial"/>
        </w:rPr>
        <w:t xml:space="preserve">zmiana opatrunku, </w:t>
      </w:r>
    </w:p>
    <w:p w14:paraId="48A153A3" w14:textId="77777777" w:rsidR="00281602" w:rsidRPr="0016097D" w:rsidRDefault="00281602" w:rsidP="002846D9">
      <w:pPr>
        <w:pStyle w:val="Akapitzlist"/>
        <w:numPr>
          <w:ilvl w:val="0"/>
          <w:numId w:val="32"/>
        </w:numPr>
        <w:suppressAutoHyphens w:val="0"/>
        <w:spacing w:before="240" w:after="240"/>
        <w:rPr>
          <w:rFonts w:eastAsia="Arial" w:cs="Arial"/>
        </w:rPr>
      </w:pPr>
      <w:r w:rsidRPr="0016097D">
        <w:rPr>
          <w:rFonts w:eastAsia="Arial" w:cs="Arial"/>
        </w:rPr>
        <w:t>mierzenie temperatury, ciśnienia, poziomu cukru (</w:t>
      </w:r>
      <w:proofErr w:type="spellStart"/>
      <w:r w:rsidRPr="0016097D">
        <w:rPr>
          <w:rFonts w:eastAsia="Arial" w:cs="Arial"/>
        </w:rPr>
        <w:t>glukometrem</w:t>
      </w:r>
      <w:proofErr w:type="spellEnd"/>
      <w:r w:rsidRPr="0016097D">
        <w:rPr>
          <w:rFonts w:eastAsia="Arial" w:cs="Arial"/>
        </w:rPr>
        <w:t xml:space="preserve">) itp., </w:t>
      </w:r>
    </w:p>
    <w:p w14:paraId="70127A44" w14:textId="77777777" w:rsidR="00281602" w:rsidRPr="0016097D" w:rsidRDefault="00281602" w:rsidP="002846D9">
      <w:pPr>
        <w:pStyle w:val="Akapitzlist"/>
        <w:numPr>
          <w:ilvl w:val="0"/>
          <w:numId w:val="32"/>
        </w:numPr>
        <w:suppressAutoHyphens w:val="0"/>
        <w:spacing w:before="240" w:after="240"/>
        <w:rPr>
          <w:rFonts w:eastAsia="Arial" w:cs="Arial"/>
          <w:szCs w:val="24"/>
        </w:rPr>
      </w:pPr>
      <w:r w:rsidRPr="0016097D">
        <w:rPr>
          <w:rFonts w:eastAsia="Arial" w:cs="Arial"/>
        </w:rPr>
        <w:t xml:space="preserve">iniekcja insuliny (tzw. penami insulinowymi), </w:t>
      </w:r>
    </w:p>
    <w:p w14:paraId="0FE96BAE" w14:textId="77777777" w:rsidR="00281602" w:rsidRPr="0016097D" w:rsidRDefault="00281602" w:rsidP="002846D9">
      <w:pPr>
        <w:pStyle w:val="Akapitzlist"/>
        <w:numPr>
          <w:ilvl w:val="0"/>
          <w:numId w:val="32"/>
        </w:numPr>
        <w:suppressAutoHyphens w:val="0"/>
        <w:spacing w:before="240" w:after="240"/>
        <w:rPr>
          <w:rFonts w:eastAsia="Arial" w:cs="Arial"/>
        </w:rPr>
      </w:pPr>
      <w:r w:rsidRPr="0016097D">
        <w:rPr>
          <w:rFonts w:eastAsia="Arial" w:cs="Arial"/>
        </w:rPr>
        <w:lastRenderedPageBreak/>
        <w:t>cewnikowanie</w:t>
      </w:r>
      <w:r>
        <w:rPr>
          <w:rFonts w:eastAsia="Arial" w:cs="Arial"/>
        </w:rPr>
        <w:t xml:space="preserve"> </w:t>
      </w:r>
      <w:r w:rsidRPr="0016097D">
        <w:rPr>
          <w:rFonts w:eastAsia="Arial" w:cs="Arial"/>
        </w:rPr>
        <w:t xml:space="preserve">cewnikami zewnętrznymi oraz wewnętrznymi jednorazowymi, </w:t>
      </w:r>
    </w:p>
    <w:p w14:paraId="08D4B81F" w14:textId="77777777" w:rsidR="00281602" w:rsidRPr="0016097D" w:rsidRDefault="00281602" w:rsidP="002846D9">
      <w:pPr>
        <w:pStyle w:val="Akapitzlist"/>
        <w:numPr>
          <w:ilvl w:val="0"/>
          <w:numId w:val="32"/>
        </w:numPr>
        <w:suppressAutoHyphens w:val="0"/>
        <w:spacing w:before="240" w:after="240"/>
        <w:rPr>
          <w:rFonts w:eastAsia="Arial" w:cs="Arial"/>
        </w:rPr>
      </w:pPr>
      <w:r w:rsidRPr="0016097D">
        <w:rPr>
          <w:rFonts w:eastAsia="Arial" w:cs="Arial"/>
        </w:rPr>
        <w:t xml:space="preserve">wymiana worka </w:t>
      </w:r>
      <w:proofErr w:type="spellStart"/>
      <w:r w:rsidRPr="0016097D">
        <w:rPr>
          <w:rFonts w:eastAsia="Arial" w:cs="Arial"/>
        </w:rPr>
        <w:t>stomijnego</w:t>
      </w:r>
      <w:proofErr w:type="spellEnd"/>
      <w:r w:rsidRPr="0016097D">
        <w:rPr>
          <w:rFonts w:eastAsia="Arial" w:cs="Arial"/>
        </w:rPr>
        <w:t xml:space="preserve"> i worka na mocz</w:t>
      </w:r>
      <w:r>
        <w:rPr>
          <w:rFonts w:eastAsia="Arial" w:cs="Arial"/>
        </w:rPr>
        <w:t>,</w:t>
      </w:r>
    </w:p>
    <w:p w14:paraId="63A842CB" w14:textId="77777777" w:rsidR="00281602" w:rsidRPr="0016097D" w:rsidRDefault="00281602" w:rsidP="002846D9">
      <w:pPr>
        <w:pStyle w:val="Akapitzlist"/>
        <w:numPr>
          <w:ilvl w:val="0"/>
          <w:numId w:val="32"/>
        </w:numPr>
        <w:suppressAutoHyphens w:val="0"/>
        <w:spacing w:before="240" w:after="240"/>
        <w:rPr>
          <w:rFonts w:eastAsia="Arial" w:cs="Arial"/>
          <w:szCs w:val="24"/>
        </w:rPr>
      </w:pPr>
      <w:r w:rsidRPr="0016097D">
        <w:rPr>
          <w:rFonts w:eastAsia="Arial" w:cs="Arial"/>
        </w:rPr>
        <w:t>realizacja recept lekarskich,</w:t>
      </w:r>
    </w:p>
    <w:p w14:paraId="4917552A" w14:textId="6C9FFBD5" w:rsidR="00281602" w:rsidRPr="0016097D" w:rsidRDefault="00281602" w:rsidP="002846D9">
      <w:pPr>
        <w:pStyle w:val="Akapitzlist"/>
        <w:numPr>
          <w:ilvl w:val="0"/>
          <w:numId w:val="32"/>
        </w:numPr>
        <w:suppressAutoHyphens w:val="0"/>
        <w:spacing w:before="240" w:after="240"/>
        <w:rPr>
          <w:rFonts w:eastAsia="Arial" w:cs="Arial"/>
          <w:szCs w:val="24"/>
        </w:rPr>
      </w:pPr>
      <w:r w:rsidRPr="0016097D">
        <w:rPr>
          <w:rFonts w:eastAsia="Arial" w:cs="Arial"/>
        </w:rPr>
        <w:t>reali</w:t>
      </w:r>
      <w:r w:rsidR="001C523B">
        <w:rPr>
          <w:rFonts w:eastAsia="Arial" w:cs="Arial"/>
        </w:rPr>
        <w:t>zacja innych zaleceń lekarskich</w:t>
      </w:r>
      <w:r w:rsidRPr="0016097D">
        <w:rPr>
          <w:rFonts w:eastAsia="Arial" w:cs="Arial"/>
        </w:rPr>
        <w:t xml:space="preserve"> według wskazań użytkownika.</w:t>
      </w:r>
    </w:p>
    <w:p w14:paraId="1F2B09EC" w14:textId="77777777" w:rsidR="00281602" w:rsidRPr="0016097D" w:rsidRDefault="00281602" w:rsidP="00281602">
      <w:pPr>
        <w:spacing w:before="240" w:after="240"/>
        <w:ind w:left="270" w:hanging="270"/>
        <w:rPr>
          <w:rFonts w:eastAsia="Arial" w:cs="Arial"/>
          <w:b/>
          <w:bCs/>
          <w:szCs w:val="24"/>
        </w:rPr>
      </w:pPr>
      <w:r w:rsidRPr="001C523B">
        <w:rPr>
          <w:rFonts w:eastAsia="Arial" w:cs="Arial"/>
          <w:b/>
          <w:szCs w:val="24"/>
        </w:rPr>
        <w:t>3</w:t>
      </w:r>
      <w:r w:rsidRPr="0016097D">
        <w:rPr>
          <w:rFonts w:eastAsia="Arial" w:cs="Arial"/>
          <w:szCs w:val="24"/>
        </w:rPr>
        <w:t xml:space="preserve">. </w:t>
      </w:r>
      <w:r w:rsidRPr="0016097D">
        <w:rPr>
          <w:rFonts w:eastAsia="Arial" w:cs="Arial"/>
          <w:b/>
          <w:bCs/>
          <w:szCs w:val="24"/>
        </w:rPr>
        <w:t>Wsparcie w prowadzeniu gospodarstwa domowego i wypełnianiu ról w rodzinie, np.:</w:t>
      </w:r>
    </w:p>
    <w:p w14:paraId="51285828" w14:textId="77777777" w:rsidR="00281602" w:rsidRPr="00F52D8C" w:rsidRDefault="00281602" w:rsidP="002846D9">
      <w:pPr>
        <w:pStyle w:val="Akapitzlist"/>
        <w:numPr>
          <w:ilvl w:val="0"/>
          <w:numId w:val="33"/>
        </w:numPr>
        <w:suppressAutoHyphens w:val="0"/>
        <w:spacing w:before="240" w:after="240"/>
        <w:rPr>
          <w:rFonts w:eastAsia="Arial" w:cs="Arial"/>
        </w:rPr>
      </w:pPr>
      <w:r w:rsidRPr="00371E80">
        <w:rPr>
          <w:rFonts w:eastAsia="Arial" w:cs="Arial"/>
        </w:rPr>
        <w:t>sprzątanie mieszkania wraz z użytkownikiem</w:t>
      </w:r>
      <w:r w:rsidRPr="00F52D8C">
        <w:rPr>
          <w:rFonts w:eastAsia="Arial" w:cs="Arial"/>
        </w:rPr>
        <w:t>, w tym urządzeń codziennego użytku i sanitarnych (np. wanna, umywalka i toaleta) oraz wynoszenie śmieci,</w:t>
      </w:r>
    </w:p>
    <w:p w14:paraId="13CAE3EE" w14:textId="77777777" w:rsidR="00281602" w:rsidRPr="00F52D8C" w:rsidRDefault="00281602" w:rsidP="002846D9">
      <w:pPr>
        <w:pStyle w:val="Akapitzlist"/>
        <w:numPr>
          <w:ilvl w:val="0"/>
          <w:numId w:val="33"/>
        </w:numPr>
        <w:suppressAutoHyphens w:val="0"/>
        <w:spacing w:before="240" w:after="240"/>
        <w:rPr>
          <w:rFonts w:eastAsia="Arial" w:cs="Arial"/>
          <w:szCs w:val="24"/>
        </w:rPr>
      </w:pPr>
      <w:r w:rsidRPr="00F52D8C">
        <w:rPr>
          <w:rFonts w:eastAsia="Arial" w:cs="Arial"/>
          <w:szCs w:val="24"/>
        </w:rPr>
        <w:t xml:space="preserve">dokonywanie bieżących zakupów wraz z użytkownikiem (np. informowanie użytkownika o lokalizacji towarów na półkach, podawanie towarów z półek, wkładanie towarów do koszyka sklepowego, niesienie koszyka, prowadzenie wózka użytkownika lub wózka sklepowego, pomoc przy kasie), </w:t>
      </w:r>
    </w:p>
    <w:p w14:paraId="6996DC6D" w14:textId="77777777" w:rsidR="00281602" w:rsidRPr="00F52D8C" w:rsidRDefault="00281602" w:rsidP="002846D9">
      <w:pPr>
        <w:pStyle w:val="Akapitzlist"/>
        <w:numPr>
          <w:ilvl w:val="0"/>
          <w:numId w:val="33"/>
        </w:numPr>
        <w:suppressAutoHyphens w:val="0"/>
        <w:spacing w:before="240" w:after="240"/>
        <w:rPr>
          <w:rFonts w:eastAsia="Arial" w:cs="Arial"/>
          <w:szCs w:val="24"/>
        </w:rPr>
      </w:pPr>
      <w:r w:rsidRPr="00F52D8C">
        <w:rPr>
          <w:rFonts w:eastAsia="Arial" w:cs="Arial"/>
          <w:szCs w:val="24"/>
        </w:rPr>
        <w:t xml:space="preserve">dokonywanie bieżących zakupów według listy sporządzonej przez osobę z niepełnosprawnością, </w:t>
      </w:r>
    </w:p>
    <w:p w14:paraId="5B933FED" w14:textId="44A57ACE" w:rsidR="00281602" w:rsidRPr="00F52D8C" w:rsidRDefault="00281602" w:rsidP="002846D9">
      <w:pPr>
        <w:pStyle w:val="Akapitzlist"/>
        <w:numPr>
          <w:ilvl w:val="0"/>
          <w:numId w:val="33"/>
        </w:numPr>
        <w:suppressAutoHyphens w:val="0"/>
        <w:spacing w:before="240" w:after="240"/>
        <w:rPr>
          <w:rFonts w:eastAsia="Arial" w:cs="Arial"/>
          <w:szCs w:val="24"/>
        </w:rPr>
      </w:pPr>
      <w:r w:rsidRPr="00F52D8C">
        <w:rPr>
          <w:rFonts w:eastAsia="Arial" w:cs="Arial"/>
          <w:szCs w:val="24"/>
        </w:rPr>
        <w:t>utrzymywanie w czystości i sprawności sprzętu ułatwiającego codzienne funkcjonowanie (np. w</w:t>
      </w:r>
      <w:r w:rsidR="001C523B">
        <w:rPr>
          <w:rFonts w:eastAsia="Arial" w:cs="Arial"/>
          <w:szCs w:val="24"/>
        </w:rPr>
        <w:t>ózek, balkonik, podnośnik, kule</w:t>
      </w:r>
      <w:r w:rsidRPr="00F52D8C">
        <w:rPr>
          <w:rFonts w:eastAsia="Arial" w:cs="Arial"/>
          <w:szCs w:val="24"/>
        </w:rPr>
        <w:t xml:space="preserve"> itd.), </w:t>
      </w:r>
    </w:p>
    <w:p w14:paraId="3B084A61" w14:textId="77777777" w:rsidR="00281602" w:rsidRPr="00F52D8C" w:rsidRDefault="00281602" w:rsidP="002846D9">
      <w:pPr>
        <w:pStyle w:val="Akapitzlist"/>
        <w:numPr>
          <w:ilvl w:val="0"/>
          <w:numId w:val="33"/>
        </w:numPr>
        <w:suppressAutoHyphens w:val="0"/>
        <w:spacing w:before="240" w:after="240"/>
        <w:rPr>
          <w:rFonts w:eastAsia="Arial" w:cs="Arial"/>
          <w:szCs w:val="24"/>
        </w:rPr>
      </w:pPr>
      <w:r w:rsidRPr="00F52D8C">
        <w:rPr>
          <w:rFonts w:eastAsia="Arial" w:cs="Arial"/>
          <w:szCs w:val="24"/>
        </w:rPr>
        <w:t xml:space="preserve">oddawanie i odbiór odzieży i pościeli z pralni w obecności użytkownika, </w:t>
      </w:r>
    </w:p>
    <w:p w14:paraId="481A3890" w14:textId="77777777" w:rsidR="00281602" w:rsidRPr="00F52D8C" w:rsidRDefault="00281602" w:rsidP="002846D9">
      <w:pPr>
        <w:pStyle w:val="Akapitzlist"/>
        <w:numPr>
          <w:ilvl w:val="0"/>
          <w:numId w:val="33"/>
        </w:numPr>
        <w:suppressAutoHyphens w:val="0"/>
        <w:spacing w:before="240" w:after="240"/>
        <w:rPr>
          <w:rFonts w:eastAsia="Arial" w:cs="Arial"/>
          <w:color w:val="333333"/>
          <w:szCs w:val="24"/>
        </w:rPr>
      </w:pPr>
      <w:r w:rsidRPr="00F52D8C">
        <w:rPr>
          <w:rFonts w:eastAsia="Arial" w:cs="Arial"/>
          <w:color w:val="333333"/>
          <w:szCs w:val="24"/>
        </w:rPr>
        <w:t>wsparcie w opiece nad osobą pozostającą pod stałą opieka użytkownika, np. nad dzieckiem, małżonkiem lub partnerem, rodzicem,</w:t>
      </w:r>
    </w:p>
    <w:p w14:paraId="30F8D789" w14:textId="77777777" w:rsidR="00281602" w:rsidRPr="00F52D8C" w:rsidRDefault="00281602" w:rsidP="002846D9">
      <w:pPr>
        <w:pStyle w:val="Akapitzlist"/>
        <w:numPr>
          <w:ilvl w:val="0"/>
          <w:numId w:val="33"/>
        </w:numPr>
        <w:suppressAutoHyphens w:val="0"/>
        <w:spacing w:before="240" w:after="240"/>
        <w:rPr>
          <w:rFonts w:eastAsia="Arial" w:cs="Arial"/>
          <w:szCs w:val="24"/>
        </w:rPr>
      </w:pPr>
      <w:r w:rsidRPr="00F52D8C">
        <w:rPr>
          <w:rFonts w:eastAsia="Arial" w:cs="Arial"/>
          <w:szCs w:val="24"/>
        </w:rPr>
        <w:t xml:space="preserve">zabawa kierowana przez rodzica lub dziecko, </w:t>
      </w:r>
    </w:p>
    <w:p w14:paraId="557179D6" w14:textId="77777777" w:rsidR="00281602" w:rsidRPr="00F52D8C" w:rsidRDefault="00281602" w:rsidP="002846D9">
      <w:pPr>
        <w:pStyle w:val="Akapitzlist"/>
        <w:numPr>
          <w:ilvl w:val="0"/>
          <w:numId w:val="33"/>
        </w:numPr>
        <w:suppressAutoHyphens w:val="0"/>
        <w:spacing w:before="240" w:after="240"/>
        <w:rPr>
          <w:rFonts w:eastAsia="Arial" w:cs="Arial"/>
          <w:szCs w:val="24"/>
        </w:rPr>
      </w:pPr>
      <w:r w:rsidRPr="00F52D8C">
        <w:rPr>
          <w:rFonts w:eastAsia="Arial" w:cs="Arial"/>
          <w:szCs w:val="24"/>
        </w:rPr>
        <w:t xml:space="preserve">transport dziecka osoby z niepełnosprawnością np. odebranie ze żłobka, przedszkola, szkoły wyłącznie w obecności użytkownika, </w:t>
      </w:r>
    </w:p>
    <w:p w14:paraId="7D5BE320" w14:textId="77777777" w:rsidR="00281602" w:rsidRPr="00F52D8C" w:rsidRDefault="00281602" w:rsidP="002846D9">
      <w:pPr>
        <w:pStyle w:val="Akapitzlist"/>
        <w:numPr>
          <w:ilvl w:val="0"/>
          <w:numId w:val="33"/>
        </w:numPr>
        <w:suppressAutoHyphens w:val="0"/>
        <w:spacing w:before="240" w:after="240"/>
        <w:rPr>
          <w:rFonts w:eastAsia="Arial" w:cs="Arial"/>
          <w:szCs w:val="24"/>
        </w:rPr>
      </w:pPr>
      <w:r w:rsidRPr="00F52D8C">
        <w:rPr>
          <w:rFonts w:eastAsia="Arial" w:cs="Arial"/>
          <w:szCs w:val="24"/>
        </w:rPr>
        <w:t>transport zwierząt domowych, np. do weterynarza,</w:t>
      </w:r>
    </w:p>
    <w:p w14:paraId="49254167" w14:textId="77777777" w:rsidR="00281602" w:rsidRPr="00FF526E" w:rsidRDefault="00281602" w:rsidP="002846D9">
      <w:pPr>
        <w:pStyle w:val="Akapitzlist"/>
        <w:numPr>
          <w:ilvl w:val="0"/>
          <w:numId w:val="33"/>
        </w:numPr>
        <w:suppressAutoHyphens w:val="0"/>
        <w:spacing w:before="240" w:after="240"/>
      </w:pPr>
      <w:r w:rsidRPr="00FF526E">
        <w:t>asystowanie dziecku w zabawach i aktywnościach własnych w domu,</w:t>
      </w:r>
    </w:p>
    <w:p w14:paraId="354AF325" w14:textId="77777777" w:rsidR="00281602" w:rsidRPr="00FF526E" w:rsidRDefault="00281602" w:rsidP="002846D9">
      <w:pPr>
        <w:pStyle w:val="Akapitzlist"/>
        <w:numPr>
          <w:ilvl w:val="0"/>
          <w:numId w:val="33"/>
        </w:numPr>
        <w:suppressAutoHyphens w:val="0"/>
        <w:spacing w:before="240" w:after="240"/>
      </w:pPr>
      <w:r w:rsidRPr="00FF526E">
        <w:lastRenderedPageBreak/>
        <w:t>asystowanie dziecku w zabawach i kontaktach z członkami rodziny w domu,</w:t>
      </w:r>
    </w:p>
    <w:p w14:paraId="175EAD68" w14:textId="3C2459F0" w:rsidR="00281602" w:rsidRPr="00FF526E" w:rsidRDefault="00281602" w:rsidP="002846D9">
      <w:pPr>
        <w:pStyle w:val="Akapitzlist"/>
        <w:numPr>
          <w:ilvl w:val="0"/>
          <w:numId w:val="33"/>
        </w:numPr>
        <w:suppressAutoHyphens w:val="0"/>
        <w:spacing w:before="240" w:after="240"/>
      </w:pPr>
      <w:r w:rsidRPr="00FF526E">
        <w:t xml:space="preserve">asystowanie dziecku w zabawach i kontaktach z osobami </w:t>
      </w:r>
      <w:r>
        <w:t xml:space="preserve">spoza </w:t>
      </w:r>
      <w:r w:rsidRPr="00FF526E">
        <w:t>jego rodziny</w:t>
      </w:r>
      <w:r w:rsidR="001C523B">
        <w:t>,</w:t>
      </w:r>
    </w:p>
    <w:p w14:paraId="262F35E4" w14:textId="38546D79" w:rsidR="00281602" w:rsidRPr="00420D8C" w:rsidRDefault="00281602" w:rsidP="002846D9">
      <w:pPr>
        <w:pStyle w:val="Akapitzlist"/>
        <w:numPr>
          <w:ilvl w:val="0"/>
          <w:numId w:val="33"/>
        </w:numPr>
        <w:suppressAutoHyphens w:val="0"/>
        <w:spacing w:before="240" w:after="240"/>
      </w:pPr>
      <w:r w:rsidRPr="00FF526E">
        <w:t>asystowanie dziecku w obowiązkach, które wypełnia w domu (sprzątanie, wyrzucanie śmieci, przygotowywanie posiłkó</w:t>
      </w:r>
      <w:r w:rsidR="001C523B">
        <w:t>w dla siebie i członków rodziny</w:t>
      </w:r>
      <w:r w:rsidRPr="00FF526E">
        <w:t xml:space="preserve"> itp.)</w:t>
      </w:r>
      <w:r>
        <w:t>.</w:t>
      </w:r>
    </w:p>
    <w:p w14:paraId="7C332DC3" w14:textId="77777777" w:rsidR="00281602" w:rsidRDefault="00281602" w:rsidP="004C3D44">
      <w:pPr>
        <w:pStyle w:val="Akapitzlist"/>
        <w:numPr>
          <w:ilvl w:val="0"/>
          <w:numId w:val="30"/>
        </w:numPr>
        <w:suppressAutoHyphens w:val="0"/>
        <w:spacing w:before="240" w:after="240"/>
        <w:rPr>
          <w:rFonts w:eastAsia="Arial" w:cs="Arial"/>
          <w:b/>
          <w:bCs/>
        </w:rPr>
      </w:pPr>
      <w:r w:rsidRPr="00BF305A">
        <w:rPr>
          <w:rFonts w:eastAsia="Arial" w:cs="Arial"/>
          <w:b/>
          <w:bCs/>
        </w:rPr>
        <w:t xml:space="preserve">Wsparcie w przemieszczaniu się, np.: </w:t>
      </w:r>
    </w:p>
    <w:p w14:paraId="526F8C0C" w14:textId="77777777" w:rsidR="00281602" w:rsidRPr="00F52D8C" w:rsidRDefault="00281602" w:rsidP="002846D9">
      <w:pPr>
        <w:pStyle w:val="Akapitzlist"/>
        <w:numPr>
          <w:ilvl w:val="0"/>
          <w:numId w:val="34"/>
        </w:numPr>
        <w:suppressAutoHyphens w:val="0"/>
        <w:spacing w:before="240" w:after="240"/>
        <w:ind w:left="1077" w:hanging="357"/>
        <w:rPr>
          <w:rFonts w:eastAsia="Arial" w:cs="Arial"/>
        </w:rPr>
      </w:pPr>
      <w:r w:rsidRPr="00F52D8C">
        <w:rPr>
          <w:rFonts w:eastAsia="Arial" w:cs="Arial"/>
        </w:rPr>
        <w:t xml:space="preserve">asystowanie w wyjściu z mieszkania i poza miejsce zamieszkania, </w:t>
      </w:r>
    </w:p>
    <w:p w14:paraId="1C5C8C17" w14:textId="77777777" w:rsidR="00281602" w:rsidRPr="00F52D8C" w:rsidRDefault="00281602" w:rsidP="002846D9">
      <w:pPr>
        <w:pStyle w:val="Akapitzlist"/>
        <w:numPr>
          <w:ilvl w:val="0"/>
          <w:numId w:val="34"/>
        </w:numPr>
        <w:suppressAutoHyphens w:val="0"/>
        <w:spacing w:before="240" w:after="240"/>
        <w:ind w:left="1077" w:hanging="357"/>
        <w:rPr>
          <w:rFonts w:eastAsia="Arial" w:cs="Arial"/>
          <w:szCs w:val="24"/>
        </w:rPr>
      </w:pPr>
      <w:r w:rsidRPr="00F52D8C">
        <w:rPr>
          <w:rFonts w:eastAsia="Arial" w:cs="Arial"/>
          <w:color w:val="333333"/>
          <w:szCs w:val="24"/>
        </w:rPr>
        <w:t>asystowanie w trakcie korzystania z środków transportu</w:t>
      </w:r>
      <w:r w:rsidRPr="00F52D8C">
        <w:rPr>
          <w:rFonts w:eastAsia="Arial" w:cs="Arial"/>
          <w:szCs w:val="24"/>
        </w:rPr>
        <w:t xml:space="preserve">, </w:t>
      </w:r>
    </w:p>
    <w:p w14:paraId="25771F21" w14:textId="77777777" w:rsidR="00281602" w:rsidRPr="00F52D8C" w:rsidRDefault="00281602" w:rsidP="002846D9">
      <w:pPr>
        <w:pStyle w:val="Akapitzlist"/>
        <w:numPr>
          <w:ilvl w:val="0"/>
          <w:numId w:val="34"/>
        </w:numPr>
        <w:suppressAutoHyphens w:val="0"/>
        <w:spacing w:before="240" w:after="240"/>
        <w:ind w:left="1077" w:hanging="357"/>
        <w:rPr>
          <w:rFonts w:eastAsia="Arial" w:cs="Arial"/>
        </w:rPr>
      </w:pPr>
      <w:r w:rsidRPr="00F52D8C">
        <w:rPr>
          <w:rFonts w:eastAsia="Arial" w:cs="Arial"/>
        </w:rPr>
        <w:t xml:space="preserve">pomoc w pokonywaniu barier architektonicznych, np. schody, krawężniki, otwieranie drzwi osobom chodzącym, </w:t>
      </w:r>
    </w:p>
    <w:p w14:paraId="65F2077B" w14:textId="77777777" w:rsidR="00281602" w:rsidRPr="00957D2E" w:rsidRDefault="00281602" w:rsidP="002846D9">
      <w:pPr>
        <w:pStyle w:val="Akapitzlist"/>
        <w:numPr>
          <w:ilvl w:val="0"/>
          <w:numId w:val="34"/>
        </w:numPr>
        <w:suppressAutoHyphens w:val="0"/>
        <w:spacing w:before="240" w:after="240"/>
        <w:ind w:left="1077" w:hanging="357"/>
        <w:rPr>
          <w:rFonts w:eastAsia="Arial" w:cs="Arial"/>
          <w:szCs w:val="24"/>
        </w:rPr>
      </w:pPr>
      <w:r w:rsidRPr="00F52D8C">
        <w:rPr>
          <w:rFonts w:eastAsia="Arial" w:cs="Arial"/>
          <w:szCs w:val="24"/>
        </w:rPr>
        <w:t xml:space="preserve">transport samochodem będącym własnością osoby z niepełnosprawnością, członka jej rodziny lub asystenta osobistego. </w:t>
      </w:r>
    </w:p>
    <w:p w14:paraId="1115F95D" w14:textId="77777777" w:rsidR="00281602" w:rsidRPr="00957D2E" w:rsidRDefault="00281602" w:rsidP="002846D9">
      <w:pPr>
        <w:pStyle w:val="Akapitzlist"/>
        <w:numPr>
          <w:ilvl w:val="0"/>
          <w:numId w:val="30"/>
        </w:numPr>
        <w:suppressAutoHyphens w:val="0"/>
        <w:spacing w:before="240" w:after="240"/>
        <w:rPr>
          <w:rFonts w:eastAsia="Arial" w:cs="Arial"/>
          <w:b/>
          <w:bCs/>
          <w:szCs w:val="24"/>
        </w:rPr>
      </w:pPr>
      <w:r w:rsidRPr="00BF305A">
        <w:rPr>
          <w:rFonts w:eastAsia="Arial" w:cs="Arial"/>
          <w:b/>
          <w:bCs/>
        </w:rPr>
        <w:t>Wsparcie w komunikowaniu się z otoczeniem, np.:</w:t>
      </w:r>
    </w:p>
    <w:p w14:paraId="1EF0E391" w14:textId="78D9724A" w:rsidR="004C3D44" w:rsidRDefault="004C3D44" w:rsidP="002846D9">
      <w:pPr>
        <w:pStyle w:val="Akapitzlist"/>
        <w:numPr>
          <w:ilvl w:val="0"/>
          <w:numId w:val="35"/>
        </w:numPr>
        <w:suppressAutoHyphens w:val="0"/>
        <w:spacing w:before="240" w:after="240"/>
        <w:ind w:left="1077" w:hanging="357"/>
        <w:rPr>
          <w:rFonts w:eastAsia="Arial" w:cs="Arial"/>
        </w:rPr>
      </w:pPr>
      <w:r w:rsidRPr="004C3D44">
        <w:rPr>
          <w:rFonts w:eastAsia="Arial" w:cs="Arial"/>
        </w:rPr>
        <w:t>wsparcie w przekazaniu oświadczenia woli użytkownika</w:t>
      </w:r>
    </w:p>
    <w:p w14:paraId="130C2C0C" w14:textId="4BF55CAB" w:rsidR="00281602" w:rsidRDefault="00281602" w:rsidP="002846D9">
      <w:pPr>
        <w:pStyle w:val="Akapitzlist"/>
        <w:numPr>
          <w:ilvl w:val="0"/>
          <w:numId w:val="35"/>
        </w:numPr>
        <w:suppressAutoHyphens w:val="0"/>
        <w:spacing w:before="240" w:after="240"/>
        <w:ind w:left="1077" w:hanging="357"/>
        <w:rPr>
          <w:rFonts w:eastAsia="Arial" w:cs="Arial"/>
        </w:rPr>
      </w:pPr>
      <w:r w:rsidRPr="00957D2E">
        <w:rPr>
          <w:rFonts w:eastAsia="Arial" w:cs="Arial"/>
        </w:rPr>
        <w:t xml:space="preserve">obsługa komputera, tabletu, telefonu komórkowego i innych urządzeń i przedmiotów służących komunikacji, </w:t>
      </w:r>
    </w:p>
    <w:p w14:paraId="550271DE" w14:textId="77777777" w:rsidR="00281602" w:rsidRPr="005904D5" w:rsidRDefault="00281602" w:rsidP="002846D9">
      <w:pPr>
        <w:pStyle w:val="Akapitzlist"/>
        <w:numPr>
          <w:ilvl w:val="0"/>
          <w:numId w:val="35"/>
        </w:numPr>
        <w:suppressAutoHyphens w:val="0"/>
        <w:spacing w:before="240" w:after="240"/>
        <w:ind w:left="1077" w:hanging="357"/>
        <w:rPr>
          <w:rFonts w:eastAsia="Arial" w:cs="Arial"/>
        </w:rPr>
      </w:pPr>
      <w:r w:rsidRPr="005904D5">
        <w:rPr>
          <w:rFonts w:eastAsia="Arial" w:cs="Arial"/>
        </w:rPr>
        <w:t xml:space="preserve">wsparcie w rozmowie z otoczeniem w przypadku trudności z   komunikowaniem się, </w:t>
      </w:r>
    </w:p>
    <w:p w14:paraId="59D7439D" w14:textId="7626FF49" w:rsidR="00281602" w:rsidRPr="00B90B31" w:rsidRDefault="00281602" w:rsidP="002846D9">
      <w:pPr>
        <w:pStyle w:val="Akapitzlist"/>
        <w:numPr>
          <w:ilvl w:val="0"/>
          <w:numId w:val="35"/>
        </w:numPr>
        <w:suppressAutoHyphens w:val="0"/>
        <w:spacing w:before="240" w:after="240"/>
        <w:ind w:left="1077" w:hanging="357"/>
      </w:pPr>
      <w:r w:rsidRPr="00B90B31">
        <w:t>asystowanie dziecku podczas komunikowania się z rówieśnikami, jeśli korzysta z alternatywnych i wspomagających narzędzi komunikacji, których obsługa wymaga wsparcia asystenta</w:t>
      </w:r>
      <w:r w:rsidR="001C523B">
        <w:t>,</w:t>
      </w:r>
    </w:p>
    <w:p w14:paraId="3249C271" w14:textId="77777777" w:rsidR="00281602" w:rsidRPr="00B90B31" w:rsidRDefault="00281602" w:rsidP="002846D9">
      <w:pPr>
        <w:pStyle w:val="Akapitzlist"/>
        <w:numPr>
          <w:ilvl w:val="0"/>
          <w:numId w:val="35"/>
        </w:numPr>
        <w:suppressAutoHyphens w:val="0"/>
        <w:spacing w:before="240" w:after="240"/>
        <w:ind w:left="1077" w:hanging="357"/>
      </w:pPr>
      <w:r w:rsidRPr="00B90B31">
        <w:t>asystowanie dziecku podczas komunikowania się z osobami dorosłymi spoza rodziny, jeśli korzysta z alternatywnych i wspomagających narzędzi komunikacji, których obsługa wymaga wsparcia asystenta</w:t>
      </w:r>
      <w:r>
        <w:t>,</w:t>
      </w:r>
    </w:p>
    <w:p w14:paraId="52B52BD0" w14:textId="77777777" w:rsidR="00281602" w:rsidRPr="00957D2E" w:rsidRDefault="00281602" w:rsidP="002846D9">
      <w:pPr>
        <w:pStyle w:val="Akapitzlist"/>
        <w:numPr>
          <w:ilvl w:val="0"/>
          <w:numId w:val="35"/>
        </w:numPr>
        <w:suppressAutoHyphens w:val="0"/>
        <w:spacing w:before="240" w:after="240"/>
        <w:ind w:left="1077" w:hanging="357"/>
        <w:rPr>
          <w:rFonts w:eastAsia="Arial" w:cs="Arial"/>
        </w:rPr>
      </w:pPr>
      <w:r w:rsidRPr="00B90B31">
        <w:t xml:space="preserve">asystowanie podczas obsługi komputera, tabletu, telefonu komórkowego i innych urządzeń i przedmiotów służących komunikacji społecznej, z </w:t>
      </w:r>
      <w:r w:rsidRPr="00B90B31">
        <w:lastRenderedPageBreak/>
        <w:t>których dziecko korzysta za zgodą rodziców, ale nie jest w stanie obsłużyć ich bez wsparcia asystenta</w:t>
      </w:r>
      <w:r>
        <w:t>.</w:t>
      </w:r>
    </w:p>
    <w:p w14:paraId="0B5E9E56" w14:textId="77777777" w:rsidR="00281602" w:rsidRPr="00BF305A" w:rsidRDefault="00281602" w:rsidP="002846D9">
      <w:pPr>
        <w:pStyle w:val="Akapitzlist"/>
        <w:numPr>
          <w:ilvl w:val="0"/>
          <w:numId w:val="30"/>
        </w:numPr>
        <w:suppressAutoHyphens w:val="0"/>
        <w:spacing w:before="240" w:after="240"/>
        <w:rPr>
          <w:rFonts w:eastAsia="Arial" w:cs="Arial"/>
          <w:b/>
        </w:rPr>
      </w:pPr>
      <w:r>
        <w:rPr>
          <w:rFonts w:eastAsia="Arial" w:cs="Arial"/>
          <w:b/>
        </w:rPr>
        <w:t xml:space="preserve">Wsparcie w podejmowaniu </w:t>
      </w:r>
      <w:r w:rsidRPr="00503BFB">
        <w:rPr>
          <w:rFonts w:eastAsia="Arial" w:cs="Arial"/>
          <w:b/>
        </w:rPr>
        <w:t>aktywności społe</w:t>
      </w:r>
      <w:r>
        <w:rPr>
          <w:rFonts w:eastAsia="Arial" w:cs="Arial"/>
          <w:b/>
        </w:rPr>
        <w:t>c</w:t>
      </w:r>
      <w:r w:rsidRPr="00503BFB">
        <w:rPr>
          <w:rFonts w:eastAsia="Arial" w:cs="Arial"/>
          <w:b/>
        </w:rPr>
        <w:t>znej</w:t>
      </w:r>
      <w:r>
        <w:rPr>
          <w:rFonts w:eastAsia="Arial" w:cs="Arial"/>
          <w:b/>
        </w:rPr>
        <w:t xml:space="preserve">, w tym edukacyjnej i </w:t>
      </w:r>
      <w:r w:rsidRPr="00503BFB">
        <w:rPr>
          <w:rFonts w:eastAsia="Arial" w:cs="Arial"/>
          <w:b/>
        </w:rPr>
        <w:t>zawodowej</w:t>
      </w:r>
      <w:r>
        <w:rPr>
          <w:rFonts w:eastAsia="Arial" w:cs="Arial"/>
          <w:b/>
        </w:rPr>
        <w:t>, np.:</w:t>
      </w:r>
    </w:p>
    <w:p w14:paraId="47ECFF91" w14:textId="77777777" w:rsidR="00281602" w:rsidRPr="000024EC" w:rsidRDefault="00281602" w:rsidP="002846D9">
      <w:pPr>
        <w:pStyle w:val="Akapitzlist"/>
        <w:numPr>
          <w:ilvl w:val="0"/>
          <w:numId w:val="36"/>
        </w:numPr>
        <w:suppressAutoHyphens w:val="0"/>
        <w:spacing w:before="240" w:after="240"/>
        <w:ind w:left="1077" w:hanging="357"/>
        <w:rPr>
          <w:rFonts w:eastAsia="Arial" w:cs="Arial"/>
          <w:szCs w:val="24"/>
        </w:rPr>
      </w:pPr>
      <w:r w:rsidRPr="000024EC">
        <w:rPr>
          <w:rFonts w:eastAsia="Arial" w:cs="Arial"/>
          <w:szCs w:val="24"/>
        </w:rPr>
        <w:t xml:space="preserve">spędzanie czasu wolnego, np. wyjście na spacer, do instytucji kultury i sportu, kawiarni, na wydarzenia plenerowe, </w:t>
      </w:r>
    </w:p>
    <w:p w14:paraId="6A152B99" w14:textId="77777777" w:rsidR="00281602" w:rsidRPr="000024EC" w:rsidRDefault="00281602" w:rsidP="002846D9">
      <w:pPr>
        <w:pStyle w:val="Akapitzlist"/>
        <w:numPr>
          <w:ilvl w:val="0"/>
          <w:numId w:val="36"/>
        </w:numPr>
        <w:suppressAutoHyphens w:val="0"/>
        <w:spacing w:before="240" w:after="240"/>
        <w:ind w:left="1077" w:hanging="357"/>
        <w:rPr>
          <w:rFonts w:eastAsia="Arial" w:cs="Arial"/>
          <w:szCs w:val="24"/>
        </w:rPr>
      </w:pPr>
      <w:r w:rsidRPr="000024EC">
        <w:rPr>
          <w:rFonts w:eastAsia="Arial" w:cs="Arial"/>
          <w:szCs w:val="24"/>
        </w:rPr>
        <w:t xml:space="preserve">asystowanie podczas praktyk religijnych, w tym w miejscach kultu religijnego, </w:t>
      </w:r>
    </w:p>
    <w:p w14:paraId="49368930" w14:textId="77777777" w:rsidR="00281602" w:rsidRPr="000024EC" w:rsidRDefault="00281602" w:rsidP="002846D9">
      <w:pPr>
        <w:pStyle w:val="Akapitzlist"/>
        <w:numPr>
          <w:ilvl w:val="0"/>
          <w:numId w:val="36"/>
        </w:numPr>
        <w:suppressAutoHyphens w:val="0"/>
        <w:spacing w:before="240" w:after="240"/>
        <w:ind w:left="1077" w:hanging="357"/>
        <w:rPr>
          <w:rFonts w:eastAsia="Arial" w:cs="Arial"/>
          <w:szCs w:val="24"/>
        </w:rPr>
      </w:pPr>
      <w:r w:rsidRPr="000024EC">
        <w:rPr>
          <w:rFonts w:eastAsia="Arial" w:cs="Arial"/>
          <w:szCs w:val="24"/>
        </w:rPr>
        <w:t>załatwianie spraw urzędowych,</w:t>
      </w:r>
    </w:p>
    <w:p w14:paraId="4C39D2E6" w14:textId="77777777" w:rsidR="00281602" w:rsidRPr="000024EC" w:rsidRDefault="00281602" w:rsidP="002846D9">
      <w:pPr>
        <w:pStyle w:val="Akapitzlist"/>
        <w:numPr>
          <w:ilvl w:val="0"/>
          <w:numId w:val="36"/>
        </w:numPr>
        <w:suppressAutoHyphens w:val="0"/>
        <w:spacing w:before="240" w:after="240"/>
        <w:ind w:left="1077" w:hanging="357"/>
        <w:rPr>
          <w:rFonts w:eastAsia="Arial" w:cs="Arial"/>
          <w:szCs w:val="24"/>
        </w:rPr>
      </w:pPr>
      <w:r w:rsidRPr="000024EC">
        <w:rPr>
          <w:rFonts w:eastAsia="Arial" w:cs="Arial"/>
          <w:szCs w:val="24"/>
        </w:rPr>
        <w:t>zadania związane z aktywnością zawodową, np. poszukiwanie pracy, asysta podczas rozmowy kwalifikacyjnej,</w:t>
      </w:r>
    </w:p>
    <w:p w14:paraId="615CA0F0" w14:textId="77777777" w:rsidR="00281602" w:rsidRPr="000024EC" w:rsidRDefault="00281602" w:rsidP="002846D9">
      <w:pPr>
        <w:pStyle w:val="Akapitzlist"/>
        <w:numPr>
          <w:ilvl w:val="0"/>
          <w:numId w:val="36"/>
        </w:numPr>
        <w:suppressAutoHyphens w:val="0"/>
        <w:spacing w:before="240" w:after="240"/>
        <w:ind w:left="1077" w:hanging="357"/>
        <w:rPr>
          <w:rFonts w:eastAsia="Arial" w:cs="Arial"/>
        </w:rPr>
      </w:pPr>
      <w:r w:rsidRPr="000024EC">
        <w:rPr>
          <w:rFonts w:eastAsia="Arial" w:cs="Arial"/>
        </w:rPr>
        <w:t>wsparcie w realizacji obowiązków zawodowych osoby z niepełnosprawnością np. czytanie pism, wsparcie w obsłudze komputera, itp.,</w:t>
      </w:r>
    </w:p>
    <w:p w14:paraId="3996F9CB" w14:textId="77777777" w:rsidR="00281602" w:rsidRPr="000024EC" w:rsidRDefault="00281602" w:rsidP="002846D9">
      <w:pPr>
        <w:pStyle w:val="Akapitzlist"/>
        <w:numPr>
          <w:ilvl w:val="0"/>
          <w:numId w:val="36"/>
        </w:numPr>
        <w:suppressAutoHyphens w:val="0"/>
        <w:spacing w:before="240" w:after="240"/>
        <w:ind w:left="1077" w:hanging="357"/>
        <w:rPr>
          <w:rFonts w:eastAsia="Arial" w:cs="Arial"/>
          <w:szCs w:val="24"/>
        </w:rPr>
      </w:pPr>
      <w:r w:rsidRPr="000024EC">
        <w:rPr>
          <w:rFonts w:eastAsia="Arial" w:cs="Arial"/>
          <w:szCs w:val="24"/>
        </w:rPr>
        <w:t>wsparcie w załatwianiu spraw w punktach usługowych w obecności osoby z niepełnosprawnością,</w:t>
      </w:r>
    </w:p>
    <w:p w14:paraId="6FF9BC15" w14:textId="77777777" w:rsidR="00281602" w:rsidRPr="000024EC" w:rsidRDefault="00281602" w:rsidP="002846D9">
      <w:pPr>
        <w:pStyle w:val="Akapitzlist"/>
        <w:numPr>
          <w:ilvl w:val="0"/>
          <w:numId w:val="36"/>
        </w:numPr>
        <w:suppressAutoHyphens w:val="0"/>
        <w:spacing w:before="240" w:after="240"/>
        <w:ind w:left="1077" w:hanging="357"/>
        <w:rPr>
          <w:rFonts w:eastAsia="Arial" w:cs="Arial"/>
          <w:szCs w:val="24"/>
        </w:rPr>
      </w:pPr>
      <w:r w:rsidRPr="000024EC">
        <w:rPr>
          <w:rFonts w:eastAsia="Arial" w:cs="Arial"/>
          <w:szCs w:val="24"/>
        </w:rPr>
        <w:t>wsparcie w zakresie wypełniania ról społecznych i podejmowania codziennych decyzji, poza decyzjami objętymi asystą prawną,</w:t>
      </w:r>
    </w:p>
    <w:p w14:paraId="5AB15B94" w14:textId="6098B3B7" w:rsidR="00281602" w:rsidRPr="000024EC" w:rsidRDefault="00281602" w:rsidP="002846D9">
      <w:pPr>
        <w:pStyle w:val="Akapitzlist"/>
        <w:numPr>
          <w:ilvl w:val="0"/>
          <w:numId w:val="36"/>
        </w:numPr>
        <w:suppressAutoHyphens w:val="0"/>
        <w:spacing w:before="240" w:after="240"/>
        <w:ind w:left="1077" w:hanging="357"/>
        <w:rPr>
          <w:rFonts w:eastAsia="Arial" w:cs="Arial"/>
          <w:szCs w:val="24"/>
        </w:rPr>
      </w:pPr>
      <w:r w:rsidRPr="000024EC">
        <w:rPr>
          <w:rFonts w:eastAsia="Arial" w:cs="Arial"/>
          <w:szCs w:val="24"/>
        </w:rPr>
        <w:t>w przypadku osób z niepełnosprawnością intelektualną lub takich, które nie mają doświadczenia w niezależnym decydowaniu o wł</w:t>
      </w:r>
      <w:r w:rsidR="00692E25">
        <w:rPr>
          <w:rFonts w:eastAsia="Arial" w:cs="Arial"/>
          <w:szCs w:val="24"/>
        </w:rPr>
        <w:t>asnej aktywności życiowej,</w:t>
      </w:r>
      <w:r w:rsidRPr="000024EC">
        <w:rPr>
          <w:rFonts w:eastAsia="Arial" w:cs="Arial"/>
          <w:szCs w:val="24"/>
        </w:rPr>
        <w:t xml:space="preserve"> proponowanie różnych aktywności, działań kształtujących niezbędne kompetencje społeczne, samodzielność, sprawczość, współdziałanie,</w:t>
      </w:r>
    </w:p>
    <w:p w14:paraId="6113109C" w14:textId="77777777" w:rsidR="00281602" w:rsidRPr="00B90B31" w:rsidRDefault="00281602" w:rsidP="002846D9">
      <w:pPr>
        <w:pStyle w:val="Akapitzlist"/>
        <w:numPr>
          <w:ilvl w:val="0"/>
          <w:numId w:val="36"/>
        </w:numPr>
        <w:suppressAutoHyphens w:val="0"/>
        <w:spacing w:before="240" w:after="240"/>
        <w:ind w:left="1077" w:hanging="357"/>
      </w:pPr>
      <w:r w:rsidRPr="00B90B31">
        <w:t>asystowanie dziecku podczas korzystania z wszelkich form aktywności towarzyszących edukacji i niemożliwych do realizacji bez wsparcia asystenta (</w:t>
      </w:r>
      <w:r>
        <w:t xml:space="preserve">np. </w:t>
      </w:r>
      <w:r w:rsidRPr="00B90B31">
        <w:t>imprezy, wycieczki, korzystanie z biblioteki, świetlicy)</w:t>
      </w:r>
      <w:r>
        <w:t>,</w:t>
      </w:r>
    </w:p>
    <w:p w14:paraId="33711454" w14:textId="77777777" w:rsidR="00281602" w:rsidRPr="00B90B31" w:rsidRDefault="00281602" w:rsidP="002846D9">
      <w:pPr>
        <w:pStyle w:val="Akapitzlist"/>
        <w:numPr>
          <w:ilvl w:val="0"/>
          <w:numId w:val="36"/>
        </w:numPr>
        <w:suppressAutoHyphens w:val="0"/>
        <w:spacing w:before="240" w:after="240"/>
        <w:ind w:left="1077" w:hanging="357"/>
      </w:pPr>
      <w:r w:rsidRPr="00B90B31">
        <w:lastRenderedPageBreak/>
        <w:t>asystowanie dziecku podczas korzystania z wszelkich form aktywności rekreacyjnej (</w:t>
      </w:r>
      <w:r>
        <w:t xml:space="preserve">np. </w:t>
      </w:r>
      <w:r w:rsidRPr="00B90B31">
        <w:t>zabawy na placu zabaw, treningi sportowe, koncerty, spektakle, kino)</w:t>
      </w:r>
      <w:r>
        <w:t>,</w:t>
      </w:r>
    </w:p>
    <w:p w14:paraId="1425A453" w14:textId="77777777" w:rsidR="00281602" w:rsidRPr="00B90B31" w:rsidRDefault="00281602" w:rsidP="002846D9">
      <w:pPr>
        <w:pStyle w:val="Akapitzlist"/>
        <w:numPr>
          <w:ilvl w:val="0"/>
          <w:numId w:val="36"/>
        </w:numPr>
        <w:suppressAutoHyphens w:val="0"/>
        <w:spacing w:before="240" w:after="240"/>
        <w:ind w:left="1077" w:hanging="357"/>
      </w:pPr>
      <w:r w:rsidRPr="00B90B31">
        <w:t>asystowanie dziecku podczas korzystania z wszelkich form aktywności społecznej (zabawy z rówieśnikami, przyjęcia urodzinowe, imprezy lokalne)</w:t>
      </w:r>
      <w:r>
        <w:t>,</w:t>
      </w:r>
    </w:p>
    <w:p w14:paraId="031DB469" w14:textId="77777777" w:rsidR="00281602" w:rsidRPr="00B90B31" w:rsidRDefault="00281602" w:rsidP="002846D9">
      <w:pPr>
        <w:pStyle w:val="Akapitzlist"/>
        <w:numPr>
          <w:ilvl w:val="0"/>
          <w:numId w:val="36"/>
        </w:numPr>
        <w:suppressAutoHyphens w:val="0"/>
        <w:spacing w:before="240" w:after="240"/>
        <w:ind w:left="1077" w:hanging="357"/>
      </w:pPr>
      <w:r w:rsidRPr="00B90B31">
        <w:t>asystowanie dziecku podczas praktyk religijnych, obrzędów, w których chce brać udział i odbywa się to za zgodą rodziców, a w których uczestnictwo wymaga wsparcia asystenta</w:t>
      </w:r>
      <w:r>
        <w:t>,</w:t>
      </w:r>
    </w:p>
    <w:p w14:paraId="259ED2B9" w14:textId="77777777" w:rsidR="00281602" w:rsidRPr="00FA3241" w:rsidRDefault="00281602" w:rsidP="002846D9">
      <w:pPr>
        <w:pStyle w:val="Akapitzlist"/>
        <w:numPr>
          <w:ilvl w:val="0"/>
          <w:numId w:val="36"/>
        </w:numPr>
        <w:suppressAutoHyphens w:val="0"/>
        <w:spacing w:before="240" w:after="240"/>
        <w:ind w:left="1077" w:hanging="357"/>
      </w:pPr>
      <w:r w:rsidRPr="00B90B31">
        <w:t>asystowanie w działaniach kształtujących niezbędne kompetencje społeczne, samodzielność, sprawczość, współdziałanie.</w:t>
      </w:r>
    </w:p>
    <w:p w14:paraId="23D934EE" w14:textId="37B82BF8" w:rsidR="005A2883" w:rsidRPr="00C45C65" w:rsidRDefault="00692E25" w:rsidP="00231175">
      <w:pPr>
        <w:pStyle w:val="Nagwek3"/>
        <w:rPr>
          <w:highlight w:val="white"/>
        </w:rPr>
      </w:pPr>
      <w:bookmarkStart w:id="12" w:name="_Toc1106571130"/>
      <w:r w:rsidRPr="694EF3C8">
        <w:rPr>
          <w:highlight w:val="white"/>
        </w:rPr>
        <w:t>Jak prowadzić rozmowę z u</w:t>
      </w:r>
      <w:r w:rsidR="005A2883" w:rsidRPr="694EF3C8">
        <w:rPr>
          <w:highlight w:val="white"/>
        </w:rPr>
        <w:t>żytkownikiem o jego potrzebach i możliwościach?</w:t>
      </w:r>
      <w:bookmarkEnd w:id="12"/>
    </w:p>
    <w:p w14:paraId="5ED065D3" w14:textId="77777777" w:rsidR="005A2883" w:rsidRPr="00C45C65" w:rsidRDefault="005A2883" w:rsidP="005A2883">
      <w:pPr>
        <w:shd w:val="clear" w:color="auto" w:fill="FFFFFF"/>
        <w:spacing w:before="240" w:after="24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Obowiązek </w:t>
      </w:r>
      <w:r w:rsidRPr="00C45C65">
        <w:rPr>
          <w:rFonts w:cs="Arial"/>
          <w:color w:val="222222"/>
          <w:szCs w:val="24"/>
          <w:highlight w:val="white"/>
        </w:rPr>
        <w:t xml:space="preserve">poinformowania asystenta o własnych potrzebach, możliwościach i ograniczeniach w kontekście usług asystenckich spoczywa na użytkowniku asystencji. Asystent powinien jednak mieć świadomość, </w:t>
      </w:r>
      <w:r w:rsidRPr="00C45C65">
        <w:rPr>
          <w:rFonts w:cs="Arial"/>
          <w:szCs w:val="24"/>
          <w:highlight w:val="white"/>
        </w:rPr>
        <w:t>że przekazywanie takich informacji może być dla użytkownika problematyczne z wielu powodów. Na przykład:</w:t>
      </w:r>
    </w:p>
    <w:p w14:paraId="7BDF47E9" w14:textId="707C5E2E" w:rsidR="005A2883" w:rsidRPr="00281602" w:rsidRDefault="005A2883" w:rsidP="002846D9">
      <w:pPr>
        <w:pStyle w:val="Akapitzlist"/>
        <w:numPr>
          <w:ilvl w:val="0"/>
          <w:numId w:val="37"/>
        </w:numPr>
        <w:shd w:val="clear" w:color="auto" w:fill="FFFFFF"/>
        <w:spacing w:before="240" w:after="240"/>
        <w:rPr>
          <w:rFonts w:cs="Arial"/>
          <w:szCs w:val="24"/>
          <w:highlight w:val="white"/>
        </w:rPr>
      </w:pPr>
      <w:r w:rsidRPr="00281602">
        <w:rPr>
          <w:rFonts w:cs="Arial"/>
          <w:szCs w:val="24"/>
          <w:highlight w:val="white"/>
        </w:rPr>
        <w:t>Użytkownik może nie mieć doświadczenia w otwartym komunikowaniu swoich potr</w:t>
      </w:r>
      <w:r w:rsidR="00692E25">
        <w:rPr>
          <w:rFonts w:cs="Arial"/>
          <w:szCs w:val="24"/>
          <w:highlight w:val="white"/>
        </w:rPr>
        <w:t>zeb, gdyż opiekunowie faktyczni,</w:t>
      </w:r>
      <w:r w:rsidRPr="00281602">
        <w:rPr>
          <w:rFonts w:cs="Arial"/>
          <w:szCs w:val="24"/>
          <w:highlight w:val="white"/>
        </w:rPr>
        <w:t xml:space="preserve"> od których był dotąd uzależniony</w:t>
      </w:r>
      <w:r w:rsidR="00692E25">
        <w:rPr>
          <w:rFonts w:cs="Arial"/>
          <w:szCs w:val="24"/>
          <w:highlight w:val="white"/>
        </w:rPr>
        <w:t>,</w:t>
      </w:r>
      <w:r w:rsidRPr="00281602">
        <w:rPr>
          <w:rFonts w:cs="Arial"/>
          <w:szCs w:val="24"/>
          <w:highlight w:val="white"/>
        </w:rPr>
        <w:t xml:space="preserve"> negatywnie przyjmowali takie komunikaty lub ignorowali je. Użytkownik może wręcz nie być świad</w:t>
      </w:r>
      <w:r w:rsidR="00692E25">
        <w:rPr>
          <w:rFonts w:cs="Arial"/>
          <w:szCs w:val="24"/>
          <w:highlight w:val="white"/>
        </w:rPr>
        <w:t xml:space="preserve">omy, </w:t>
      </w:r>
      <w:r w:rsidRPr="00281602">
        <w:rPr>
          <w:rFonts w:cs="Arial"/>
          <w:szCs w:val="24"/>
          <w:highlight w:val="white"/>
        </w:rPr>
        <w:t>ż</w:t>
      </w:r>
      <w:r w:rsidR="00692E25">
        <w:rPr>
          <w:rFonts w:cs="Arial"/>
          <w:szCs w:val="24"/>
          <w:highlight w:val="white"/>
        </w:rPr>
        <w:t>e</w:t>
      </w:r>
      <w:r w:rsidRPr="00281602">
        <w:rPr>
          <w:rFonts w:cs="Arial"/>
          <w:szCs w:val="24"/>
          <w:highlight w:val="white"/>
        </w:rPr>
        <w:t xml:space="preserve"> ma prawo </w:t>
      </w:r>
      <w:r w:rsidR="00692E25">
        <w:rPr>
          <w:rFonts w:cs="Arial"/>
          <w:szCs w:val="24"/>
          <w:highlight w:val="white"/>
        </w:rPr>
        <w:t xml:space="preserve">do </w:t>
      </w:r>
      <w:r w:rsidRPr="00281602">
        <w:rPr>
          <w:rFonts w:cs="Arial"/>
          <w:szCs w:val="24"/>
          <w:highlight w:val="white"/>
        </w:rPr>
        <w:t>komunikowania swoich potrzeb i problemów;</w:t>
      </w:r>
    </w:p>
    <w:p w14:paraId="3FD6A3F0" w14:textId="742E00D5" w:rsidR="005A2883" w:rsidRPr="00281602" w:rsidRDefault="005A2883" w:rsidP="002846D9">
      <w:pPr>
        <w:pStyle w:val="Akapitzlist"/>
        <w:numPr>
          <w:ilvl w:val="0"/>
          <w:numId w:val="37"/>
        </w:numPr>
        <w:shd w:val="clear" w:color="auto" w:fill="FFFFFF"/>
        <w:spacing w:before="240" w:after="240"/>
        <w:rPr>
          <w:rFonts w:cs="Arial"/>
          <w:szCs w:val="24"/>
          <w:highlight w:val="white"/>
        </w:rPr>
      </w:pPr>
      <w:r w:rsidRPr="00281602">
        <w:rPr>
          <w:rFonts w:cs="Arial"/>
          <w:szCs w:val="24"/>
          <w:highlight w:val="white"/>
        </w:rPr>
        <w:t xml:space="preserve">Użytkownik może nie mieć doświadczenia w otwartym komunikowaniu swoich potrzeb, gdyż </w:t>
      </w:r>
      <w:r w:rsidR="00692E25">
        <w:rPr>
          <w:rFonts w:cs="Arial"/>
          <w:szCs w:val="24"/>
          <w:highlight w:val="white"/>
        </w:rPr>
        <w:t xml:space="preserve">do tej pory </w:t>
      </w:r>
      <w:r w:rsidRPr="00281602">
        <w:rPr>
          <w:rFonts w:cs="Arial"/>
          <w:szCs w:val="24"/>
          <w:highlight w:val="white"/>
        </w:rPr>
        <w:t>op</w:t>
      </w:r>
      <w:r w:rsidR="00692E25">
        <w:rPr>
          <w:rFonts w:cs="Arial"/>
          <w:szCs w:val="24"/>
          <w:highlight w:val="white"/>
        </w:rPr>
        <w:t xml:space="preserve">iekunowie faktyczni </w:t>
      </w:r>
      <w:r w:rsidRPr="00281602">
        <w:rPr>
          <w:rFonts w:cs="Arial"/>
          <w:szCs w:val="24"/>
          <w:highlight w:val="white"/>
        </w:rPr>
        <w:t>przejmowali odpowiedzialność za komunikowanie ograniczeń i potrzeb użytkownika wobec osób trzecich;</w:t>
      </w:r>
    </w:p>
    <w:p w14:paraId="3BCCE3A4" w14:textId="77777777" w:rsidR="00281602" w:rsidRDefault="005A2883" w:rsidP="002846D9">
      <w:pPr>
        <w:pStyle w:val="Akapitzlist"/>
        <w:numPr>
          <w:ilvl w:val="0"/>
          <w:numId w:val="37"/>
        </w:numPr>
        <w:shd w:val="clear" w:color="auto" w:fill="FFFFFF"/>
        <w:spacing w:before="240" w:after="240"/>
        <w:rPr>
          <w:rFonts w:cs="Arial"/>
          <w:szCs w:val="24"/>
          <w:highlight w:val="white"/>
        </w:rPr>
      </w:pPr>
      <w:r w:rsidRPr="00281602">
        <w:rPr>
          <w:rFonts w:cs="Arial"/>
          <w:szCs w:val="24"/>
          <w:highlight w:val="white"/>
        </w:rPr>
        <w:lastRenderedPageBreak/>
        <w:t>Użytkownik może nie akceptować swoich ograniczeń wynikających z niepełnosprawności, a nawet samego faktu swojej niepełnosprawności. Użytkownik może nie akceptować niektórych swoich potrzeb i/ lub faktu, że do ich realizacji potrzebuje wsparcia asystenta;</w:t>
      </w:r>
    </w:p>
    <w:p w14:paraId="6FD4AD62" w14:textId="53E91A43" w:rsidR="005A2883" w:rsidRPr="00281602" w:rsidRDefault="005A2883" w:rsidP="002846D9">
      <w:pPr>
        <w:pStyle w:val="Akapitzlist"/>
        <w:numPr>
          <w:ilvl w:val="0"/>
          <w:numId w:val="37"/>
        </w:numPr>
        <w:shd w:val="clear" w:color="auto" w:fill="FFFFFF"/>
        <w:spacing w:before="240" w:after="240"/>
        <w:rPr>
          <w:rFonts w:cs="Arial"/>
          <w:szCs w:val="24"/>
          <w:highlight w:val="white"/>
        </w:rPr>
      </w:pPr>
      <w:r w:rsidRPr="00281602">
        <w:rPr>
          <w:rFonts w:cs="Arial"/>
          <w:szCs w:val="24"/>
          <w:highlight w:val="white"/>
        </w:rPr>
        <w:t xml:space="preserve">Użytkownik może odczuwać lęk lub wstyd związany z tym, że ma komunikować asystentowi swoje ograniczenia i potrzeby w zakresie podstawowych potrzeb życiowych. Użytkownik może również odczuwać skrępowanie lub złość związany z tym, że podczas realizacji wsparcia asystent </w:t>
      </w:r>
      <w:r w:rsidR="00692E25">
        <w:rPr>
          <w:rFonts w:cs="Arial"/>
          <w:szCs w:val="24"/>
          <w:highlight w:val="white"/>
        </w:rPr>
        <w:t>–</w:t>
      </w:r>
      <w:r w:rsidRPr="00281602">
        <w:rPr>
          <w:rFonts w:cs="Arial"/>
          <w:szCs w:val="24"/>
          <w:highlight w:val="white"/>
        </w:rPr>
        <w:t xml:space="preserve"> osoba obca </w:t>
      </w:r>
      <w:r w:rsidR="00692E25">
        <w:rPr>
          <w:rFonts w:cs="Arial"/>
          <w:szCs w:val="24"/>
          <w:highlight w:val="white"/>
        </w:rPr>
        <w:t>–</w:t>
      </w:r>
      <w:r w:rsidRPr="00281602">
        <w:rPr>
          <w:rFonts w:cs="Arial"/>
          <w:szCs w:val="24"/>
          <w:highlight w:val="white"/>
        </w:rPr>
        <w:t xml:space="preserve"> musi widzieć jego ciało (być mo</w:t>
      </w:r>
      <w:r w:rsidR="00692E25">
        <w:rPr>
          <w:rFonts w:cs="Arial"/>
          <w:szCs w:val="24"/>
          <w:highlight w:val="white"/>
        </w:rPr>
        <w:t>że także nagie) i/lub dotykać je</w:t>
      </w:r>
      <w:r w:rsidRPr="00281602">
        <w:rPr>
          <w:rFonts w:cs="Arial"/>
          <w:szCs w:val="24"/>
          <w:highlight w:val="white"/>
        </w:rPr>
        <w:t>.</w:t>
      </w:r>
    </w:p>
    <w:p w14:paraId="4D0C7060" w14:textId="77777777" w:rsidR="005A2883" w:rsidRPr="00C45C65" w:rsidRDefault="005A2883" w:rsidP="005A2883">
      <w:pPr>
        <w:shd w:val="clear" w:color="auto" w:fill="FFFFFF"/>
        <w:spacing w:before="240" w:after="16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Dlatego asystent powinien tak prowadzić rozmowę z użytkownikiem, aby uzyskać od niego informacje niezbędne do realizacji wsparcia asystenckiego dostosowanego do indywidualnych potrzeb i preferencji użytkownika.</w:t>
      </w:r>
    </w:p>
    <w:p w14:paraId="714002BE" w14:textId="304C57E6" w:rsidR="005A2883" w:rsidRPr="00C45C65" w:rsidRDefault="005A2883" w:rsidP="00272AAF">
      <w:pPr>
        <w:pStyle w:val="Nagwek2"/>
        <w:rPr>
          <w:highlight w:val="white"/>
        </w:rPr>
      </w:pPr>
      <w:bookmarkStart w:id="13" w:name="_Toc1907090287"/>
      <w:r w:rsidRPr="00C45C65">
        <w:rPr>
          <w:highlight w:val="white"/>
        </w:rPr>
        <w:t>Kodeks etyczny asystenta osobistego</w:t>
      </w:r>
      <w:bookmarkEnd w:id="13"/>
    </w:p>
    <w:p w14:paraId="3FB61421" w14:textId="107B929E" w:rsidR="005A2883" w:rsidRPr="00231175" w:rsidRDefault="005A2883" w:rsidP="002846D9">
      <w:pPr>
        <w:pStyle w:val="Nagwek3"/>
        <w:numPr>
          <w:ilvl w:val="0"/>
          <w:numId w:val="38"/>
        </w:numPr>
        <w:rPr>
          <w:highlight w:val="white"/>
        </w:rPr>
      </w:pPr>
      <w:bookmarkStart w:id="14" w:name="_Toc463269813"/>
      <w:r w:rsidRPr="694EF3C8">
        <w:rPr>
          <w:highlight w:val="white"/>
        </w:rPr>
        <w:t>Predyspozycje niezbędne do wykonywan</w:t>
      </w:r>
      <w:r w:rsidR="00692E25" w:rsidRPr="694EF3C8">
        <w:rPr>
          <w:highlight w:val="white"/>
        </w:rPr>
        <w:t xml:space="preserve">ia pracy jako asystent </w:t>
      </w:r>
      <w:r w:rsidRPr="694EF3C8">
        <w:rPr>
          <w:highlight w:val="white"/>
        </w:rPr>
        <w:t>osobistego</w:t>
      </w:r>
      <w:bookmarkEnd w:id="14"/>
    </w:p>
    <w:p w14:paraId="472F1F6A" w14:textId="77777777" w:rsidR="005A2883" w:rsidRPr="00C45C65" w:rsidRDefault="005A2883" w:rsidP="005A2883">
      <w:pPr>
        <w:widowControl w:val="0"/>
        <w:shd w:val="clear" w:color="auto" w:fill="FFFFFF"/>
        <w:spacing w:after="160"/>
        <w:rPr>
          <w:rFonts w:cs="Arial"/>
          <w:szCs w:val="24"/>
        </w:rPr>
      </w:pPr>
      <w:r w:rsidRPr="00C45C65">
        <w:rPr>
          <w:rFonts w:cs="Arial"/>
          <w:szCs w:val="24"/>
        </w:rPr>
        <w:t>Wśród predyspozycji i umiejętności należy zwrócić uwagę na:</w:t>
      </w:r>
    </w:p>
    <w:p w14:paraId="75D4EEC9" w14:textId="77777777" w:rsidR="005A2883" w:rsidRPr="00C45C65" w:rsidRDefault="005A2883" w:rsidP="002846D9">
      <w:pPr>
        <w:widowControl w:val="0"/>
        <w:numPr>
          <w:ilvl w:val="0"/>
          <w:numId w:val="10"/>
        </w:numPr>
        <w:shd w:val="clear" w:color="auto" w:fill="FFFFFF"/>
        <w:suppressAutoHyphens w:val="0"/>
        <w:rPr>
          <w:rFonts w:cs="Arial"/>
          <w:szCs w:val="24"/>
        </w:rPr>
      </w:pPr>
      <w:r w:rsidRPr="00C45C65">
        <w:rPr>
          <w:rFonts w:cs="Arial"/>
          <w:szCs w:val="24"/>
        </w:rPr>
        <w:t>predyspozycje fizyczne;</w:t>
      </w:r>
    </w:p>
    <w:p w14:paraId="04D98797" w14:textId="77777777" w:rsidR="005A2883" w:rsidRPr="00C45C65" w:rsidRDefault="005A2883" w:rsidP="002846D9">
      <w:pPr>
        <w:widowControl w:val="0"/>
        <w:numPr>
          <w:ilvl w:val="0"/>
          <w:numId w:val="10"/>
        </w:numPr>
        <w:shd w:val="clear" w:color="auto" w:fill="FFFFFF"/>
        <w:suppressAutoHyphens w:val="0"/>
        <w:rPr>
          <w:rFonts w:cs="Arial"/>
          <w:szCs w:val="24"/>
        </w:rPr>
      </w:pPr>
      <w:r w:rsidRPr="00C45C65">
        <w:rPr>
          <w:rFonts w:cs="Arial"/>
          <w:szCs w:val="24"/>
        </w:rPr>
        <w:t>znajomość sposobu komunikowania się użytkownika;</w:t>
      </w:r>
    </w:p>
    <w:p w14:paraId="283354FE" w14:textId="77777777" w:rsidR="005A2883" w:rsidRPr="00C45C65" w:rsidRDefault="005A2883" w:rsidP="002846D9">
      <w:pPr>
        <w:widowControl w:val="0"/>
        <w:numPr>
          <w:ilvl w:val="0"/>
          <w:numId w:val="10"/>
        </w:numPr>
        <w:shd w:val="clear" w:color="auto" w:fill="FFFFFF"/>
        <w:suppressAutoHyphens w:val="0"/>
        <w:rPr>
          <w:rFonts w:cs="Arial"/>
          <w:szCs w:val="24"/>
        </w:rPr>
      </w:pPr>
      <w:r w:rsidRPr="00C45C65">
        <w:rPr>
          <w:rFonts w:cs="Arial"/>
          <w:szCs w:val="24"/>
        </w:rPr>
        <w:t>predyspozycje osobowościowe;</w:t>
      </w:r>
    </w:p>
    <w:p w14:paraId="54506366" w14:textId="77777777" w:rsidR="005A2883" w:rsidRPr="00C45C65" w:rsidRDefault="005A2883" w:rsidP="002846D9">
      <w:pPr>
        <w:widowControl w:val="0"/>
        <w:numPr>
          <w:ilvl w:val="0"/>
          <w:numId w:val="10"/>
        </w:numPr>
        <w:shd w:val="clear" w:color="auto" w:fill="FFFFFF"/>
        <w:suppressAutoHyphens w:val="0"/>
        <w:spacing w:after="160"/>
        <w:rPr>
          <w:rFonts w:cs="Arial"/>
          <w:szCs w:val="24"/>
        </w:rPr>
      </w:pPr>
      <w:r w:rsidRPr="00C45C65">
        <w:rPr>
          <w:rFonts w:cs="Arial"/>
          <w:szCs w:val="24"/>
        </w:rPr>
        <w:t>płeć i/lub wiek asystenta.</w:t>
      </w:r>
    </w:p>
    <w:p w14:paraId="2B0212B4" w14:textId="659E24C9" w:rsidR="005A2883" w:rsidRPr="00C45C65" w:rsidRDefault="005A2883" w:rsidP="005A2883">
      <w:pPr>
        <w:shd w:val="clear" w:color="auto" w:fill="FFFFFF"/>
        <w:spacing w:after="160"/>
        <w:rPr>
          <w:rFonts w:cs="Arial"/>
          <w:szCs w:val="24"/>
        </w:rPr>
      </w:pPr>
      <w:r w:rsidRPr="00C45C65">
        <w:rPr>
          <w:rFonts w:cs="Arial"/>
          <w:szCs w:val="24"/>
        </w:rPr>
        <w:t>Wskazana powyżej lista jest wyłącznie propozycją. O tym, jakie kryteria mają znaczenie w</w:t>
      </w:r>
      <w:r w:rsidR="00692E25">
        <w:rPr>
          <w:rFonts w:cs="Arial"/>
          <w:szCs w:val="24"/>
        </w:rPr>
        <w:t xml:space="preserve"> wyborze asystenta osobistego i</w:t>
      </w:r>
      <w:r w:rsidRPr="00C45C65">
        <w:rPr>
          <w:rFonts w:cs="Arial"/>
          <w:szCs w:val="24"/>
        </w:rPr>
        <w:t xml:space="preserve"> któr</w:t>
      </w:r>
      <w:r w:rsidR="00692E25">
        <w:rPr>
          <w:rFonts w:cs="Arial"/>
          <w:szCs w:val="24"/>
        </w:rPr>
        <w:t>e z nich są priorytetowe, decyduje sam u</w:t>
      </w:r>
      <w:r w:rsidRPr="00C45C65">
        <w:rPr>
          <w:rFonts w:cs="Arial"/>
          <w:szCs w:val="24"/>
        </w:rPr>
        <w:t xml:space="preserve">żytkownik. W przypadku osób niepełnoletnich, z niepełnosprawnością intelektualną lub z innymi trudnościami poznawczymi pomocne może okazać się </w:t>
      </w:r>
      <w:r w:rsidRPr="00C45C65">
        <w:rPr>
          <w:rFonts w:cs="Arial"/>
          <w:szCs w:val="24"/>
        </w:rPr>
        <w:lastRenderedPageBreak/>
        <w:t>wsparcie w podjęciu lub komunikowaniu decyzji ze strony np. opiekuna prawnego czy faktycznego, asystenta prawnego, specjalisty AAC lub podmiotu wspierającego użytkownika w zarządzaniu usługami asystencji osobistej.</w:t>
      </w:r>
    </w:p>
    <w:p w14:paraId="09944448" w14:textId="264EF4A4" w:rsidR="005A2883" w:rsidRPr="00C45C65" w:rsidRDefault="005A2883" w:rsidP="694EF3C8">
      <w:pPr>
        <w:shd w:val="clear" w:color="auto" w:fill="FFFFFF" w:themeFill="background1"/>
        <w:spacing w:after="160"/>
        <w:rPr>
          <w:rFonts w:cs="Arial"/>
          <w:b/>
          <w:bCs/>
          <w:highlight w:val="white"/>
        </w:rPr>
      </w:pPr>
      <w:r w:rsidRPr="694EF3C8">
        <w:rPr>
          <w:rFonts w:cs="Arial"/>
        </w:rPr>
        <w:t xml:space="preserve">Warto zauważyć, że preferencje odnośnie </w:t>
      </w:r>
      <w:r w:rsidR="2FE01924" w:rsidRPr="694EF3C8">
        <w:rPr>
          <w:rFonts w:cs="Arial"/>
        </w:rPr>
        <w:t xml:space="preserve">do </w:t>
      </w:r>
      <w:r w:rsidRPr="694EF3C8">
        <w:rPr>
          <w:rFonts w:cs="Arial"/>
        </w:rPr>
        <w:t>wyboru asystenta mogą się zmieniać wraz z sytuacją życiową użytkownika.</w:t>
      </w:r>
    </w:p>
    <w:p w14:paraId="180C3D2C" w14:textId="77777777" w:rsidR="005A2883" w:rsidRPr="00C45C65" w:rsidRDefault="005A2883" w:rsidP="00231175">
      <w:pPr>
        <w:pStyle w:val="Nagwek3"/>
        <w:rPr>
          <w:highlight w:val="white"/>
        </w:rPr>
      </w:pPr>
      <w:bookmarkStart w:id="15" w:name="_Toc32078473"/>
      <w:r w:rsidRPr="694EF3C8">
        <w:rPr>
          <w:highlight w:val="white"/>
        </w:rPr>
        <w:t>Zasady kodeksu etycznego asystenta osobistego</w:t>
      </w:r>
      <w:bookmarkEnd w:id="15"/>
    </w:p>
    <w:p w14:paraId="2893919C" w14:textId="77777777" w:rsidR="005A2883" w:rsidRPr="00C45C65" w:rsidRDefault="005A2883" w:rsidP="002846D9">
      <w:pPr>
        <w:numPr>
          <w:ilvl w:val="0"/>
          <w:numId w:val="16"/>
        </w:numPr>
        <w:shd w:val="clear" w:color="auto" w:fill="FFFFFF"/>
        <w:suppressAutoHyphens w:val="0"/>
        <w:spacing w:before="24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kontrola</w:t>
      </w:r>
    </w:p>
    <w:p w14:paraId="4045D23B" w14:textId="60871E53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usługa asystencji osobistej jest jednym z elementów </w:t>
      </w:r>
      <w:proofErr w:type="spellStart"/>
      <w:r w:rsidRPr="00C45C65">
        <w:rPr>
          <w:rFonts w:cs="Arial"/>
          <w:szCs w:val="24"/>
          <w:highlight w:val="white"/>
        </w:rPr>
        <w:t>deinstytucjonalizacji</w:t>
      </w:r>
      <w:proofErr w:type="spellEnd"/>
      <w:r w:rsidRPr="00C45C65">
        <w:rPr>
          <w:rFonts w:cs="Arial"/>
          <w:szCs w:val="24"/>
          <w:highlight w:val="white"/>
        </w:rPr>
        <w:t xml:space="preserve"> życia osób z niepełnosprawnościami, której celem jest </w:t>
      </w:r>
      <w:r w:rsidR="00692E25">
        <w:rPr>
          <w:rFonts w:cs="Arial"/>
          <w:szCs w:val="24"/>
          <w:highlight w:val="white"/>
        </w:rPr>
        <w:t>zapewnienie niezależnego życia u</w:t>
      </w:r>
      <w:r w:rsidRPr="00C45C65">
        <w:rPr>
          <w:rFonts w:cs="Arial"/>
          <w:szCs w:val="24"/>
          <w:highlight w:val="white"/>
        </w:rPr>
        <w:t xml:space="preserve">żytkownika tej usługi (niezależne życie = asystencja osobista + zniesienie barier); </w:t>
      </w:r>
    </w:p>
    <w:p w14:paraId="519F02FD" w14:textId="7760B988" w:rsidR="005A2883" w:rsidRPr="00C45C65" w:rsidRDefault="005A2883" w:rsidP="694EF3C8">
      <w:pPr>
        <w:numPr>
          <w:ilvl w:val="1"/>
          <w:numId w:val="16"/>
        </w:numPr>
        <w:shd w:val="clear" w:color="auto" w:fill="FFFFFF" w:themeFill="background1"/>
        <w:suppressAutoHyphens w:val="0"/>
        <w:rPr>
          <w:rFonts w:cs="Arial"/>
          <w:highlight w:val="white"/>
        </w:rPr>
      </w:pPr>
      <w:r w:rsidRPr="694EF3C8">
        <w:rPr>
          <w:rFonts w:cs="Arial"/>
          <w:highlight w:val="white"/>
        </w:rPr>
        <w:t>asystent osobisty osoby z niepełnospr</w:t>
      </w:r>
      <w:r w:rsidR="00692E25" w:rsidRPr="694EF3C8">
        <w:rPr>
          <w:rFonts w:cs="Arial"/>
          <w:highlight w:val="white"/>
        </w:rPr>
        <w:t>awnością wspiera działania tej</w:t>
      </w:r>
      <w:r w:rsidRPr="694EF3C8">
        <w:rPr>
          <w:rFonts w:cs="Arial"/>
          <w:highlight w:val="white"/>
        </w:rPr>
        <w:t xml:space="preserve"> osoby, lecz nie decyduje za nią mówiąc, co jest dla niej lepsze;</w:t>
      </w:r>
    </w:p>
    <w:p w14:paraId="5C4290C8" w14:textId="77777777" w:rsidR="005A2883" w:rsidRPr="00C45C65" w:rsidRDefault="005A2883" w:rsidP="002846D9">
      <w:pPr>
        <w:numPr>
          <w:ilvl w:val="0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sprawczość </w:t>
      </w:r>
    </w:p>
    <w:p w14:paraId="00B91F94" w14:textId="06321CAC" w:rsidR="005A2883" w:rsidRPr="00C45C65" w:rsidRDefault="005A2883" w:rsidP="694EF3C8">
      <w:pPr>
        <w:numPr>
          <w:ilvl w:val="1"/>
          <w:numId w:val="16"/>
        </w:numPr>
        <w:shd w:val="clear" w:color="auto" w:fill="FFFFFF" w:themeFill="background1"/>
        <w:suppressAutoHyphens w:val="0"/>
        <w:rPr>
          <w:rFonts w:cs="Arial"/>
          <w:highlight w:val="white"/>
        </w:rPr>
      </w:pPr>
      <w:r w:rsidRPr="694EF3C8">
        <w:rPr>
          <w:rFonts w:cs="Arial"/>
          <w:highlight w:val="white"/>
        </w:rPr>
        <w:t>asystent wzmacnia poczucie sprawczości osoby z niepełnosprawnością, która decyduje kiedy, jak i przez kogo udzielane jest jej wsparcie;</w:t>
      </w:r>
    </w:p>
    <w:p w14:paraId="58FD18DA" w14:textId="77777777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asystent nie proponuje gotowych rozwiązań osobie z niepełnosprawnością; wspiera ją w realizacji podjętych decyzji;</w:t>
      </w:r>
    </w:p>
    <w:p w14:paraId="00AF43DC" w14:textId="77777777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ramy samodzielnych decyzji i działania osób z niepełnosprawnością ze wsparciem asystenta osobistego określone są zakresem usług umieszczonym w kontrakcie pomiędzy osobą z niepełnosprawnością, asystentem i usługodawcą;</w:t>
      </w:r>
    </w:p>
    <w:p w14:paraId="5ECAF3A3" w14:textId="77777777" w:rsidR="005A2883" w:rsidRPr="00C45C65" w:rsidRDefault="005A2883" w:rsidP="002846D9">
      <w:pPr>
        <w:numPr>
          <w:ilvl w:val="0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zakres czynności</w:t>
      </w:r>
    </w:p>
    <w:p w14:paraId="2AF18E35" w14:textId="144348A7" w:rsidR="005A2883" w:rsidRPr="00C45C65" w:rsidRDefault="00465744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>
        <w:rPr>
          <w:rFonts w:cs="Arial"/>
          <w:szCs w:val="24"/>
          <w:highlight w:val="white"/>
        </w:rPr>
        <w:t>zakres</w:t>
      </w:r>
      <w:r w:rsidR="005A2883" w:rsidRPr="00C45C65">
        <w:rPr>
          <w:rFonts w:cs="Arial"/>
          <w:szCs w:val="24"/>
          <w:highlight w:val="white"/>
        </w:rPr>
        <w:t xml:space="preserve"> usługi określony jest w kontrakcie pomiędzy asystentem, osobą z niepełnosprawnością i podmiotem organizującym usługi asystencji osobistej;</w:t>
      </w:r>
    </w:p>
    <w:p w14:paraId="0FE94BF7" w14:textId="77777777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lastRenderedPageBreak/>
        <w:t>warunkiem umieszczenia konkretnych czynności w kontrakcie jest przyjęcie przez asystenta zakresu obowiązków związanych z ich realizacją, a w wypadku zlecenia zarządzania usługą operatorowi zewnętrznemu – dodatkowo akceptacja organizatora usług;</w:t>
      </w:r>
    </w:p>
    <w:p w14:paraId="04140BDD" w14:textId="741EBF2F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usługi asystenckie co do zasady powinny być fi</w:t>
      </w:r>
      <w:r w:rsidR="00465744">
        <w:rPr>
          <w:rFonts w:cs="Arial"/>
          <w:szCs w:val="24"/>
          <w:highlight w:val="white"/>
        </w:rPr>
        <w:t>nansowane z budżetu osobistego</w:t>
      </w:r>
      <w:r w:rsidRPr="00C45C65">
        <w:rPr>
          <w:rFonts w:cs="Arial"/>
          <w:szCs w:val="24"/>
          <w:highlight w:val="white"/>
        </w:rPr>
        <w:t xml:space="preserve"> bez dodatkowych nakładów ze strony użytkownika;</w:t>
      </w:r>
    </w:p>
    <w:p w14:paraId="1017DB8E" w14:textId="77777777" w:rsidR="005A2883" w:rsidRPr="00C45C65" w:rsidRDefault="005A2883" w:rsidP="002846D9">
      <w:pPr>
        <w:numPr>
          <w:ilvl w:val="0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szacunek</w:t>
      </w:r>
    </w:p>
    <w:p w14:paraId="7E4E87E3" w14:textId="77777777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asystent działa z poszanowaniem praw osoby z niepełnosprawnością, jej bliskich i majątku. Przejawia się to w szczególności poprzez akceptację wyborów i preferencji osoby z niepełnosprawnością, jej stylu życia, przekonań politycznych i religijnych, orientacji seksualnej, rasy, pochodzenia etnicznego, płci, a jednocześnie poprzez nienarzucanie i nieprezentowanie własnych opinii czy wyborów w powyższym zakresie;</w:t>
      </w:r>
    </w:p>
    <w:p w14:paraId="25BFFD3D" w14:textId="77777777" w:rsidR="005A2883" w:rsidRPr="00C45C65" w:rsidRDefault="005A2883" w:rsidP="002846D9">
      <w:pPr>
        <w:numPr>
          <w:ilvl w:val="0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dyskrecja</w:t>
      </w:r>
    </w:p>
    <w:p w14:paraId="5162C4AE" w14:textId="77777777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asystent zachowuje dyskrecję i nie udziela żadnych informacji dotyczących osoby z niepełnosprawnością, z którą pracuje, z wyjątkiem sytuacji działania na jej wyraźne polecenie lub sytuacji uzasadnionych zagrożeniem zdrowia, życia lub majątku tej osoby;</w:t>
      </w:r>
    </w:p>
    <w:p w14:paraId="552037E7" w14:textId="77777777" w:rsidR="005A2883" w:rsidRPr="00C45C65" w:rsidRDefault="005A2883" w:rsidP="002846D9">
      <w:pPr>
        <w:numPr>
          <w:ilvl w:val="0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dobra wiara</w:t>
      </w:r>
    </w:p>
    <w:p w14:paraId="500D79F3" w14:textId="15211D33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asystent wykonuje swoje obowią</w:t>
      </w:r>
      <w:r w:rsidR="00465744">
        <w:rPr>
          <w:rFonts w:cs="Arial"/>
          <w:szCs w:val="24"/>
          <w:highlight w:val="white"/>
        </w:rPr>
        <w:t xml:space="preserve">zki zawsze w dobrej wierze. Nie </w:t>
      </w:r>
      <w:r w:rsidRPr="00C45C65">
        <w:rPr>
          <w:rFonts w:cs="Arial"/>
          <w:szCs w:val="24"/>
          <w:highlight w:val="white"/>
        </w:rPr>
        <w:t>pod</w:t>
      </w:r>
      <w:r w:rsidR="00465744">
        <w:rPr>
          <w:rFonts w:cs="Arial"/>
          <w:szCs w:val="24"/>
          <w:highlight w:val="white"/>
        </w:rPr>
        <w:t xml:space="preserve">ejmuje działań na szkodę osoby </w:t>
      </w:r>
      <w:r w:rsidRPr="00C45C65">
        <w:rPr>
          <w:rFonts w:cs="Arial"/>
          <w:szCs w:val="24"/>
          <w:highlight w:val="white"/>
        </w:rPr>
        <w:t>z niepełnosprawnością;</w:t>
      </w:r>
    </w:p>
    <w:p w14:paraId="300C41BC" w14:textId="77777777" w:rsidR="005A2883" w:rsidRPr="00C45C65" w:rsidRDefault="005A2883" w:rsidP="002846D9">
      <w:pPr>
        <w:numPr>
          <w:ilvl w:val="0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komunikacja, współpraca, asertywność</w:t>
      </w:r>
    </w:p>
    <w:p w14:paraId="614296B2" w14:textId="77777777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asystent utrzymuje należytą, werbalną i niewerbalną, komunikację z osobą z niepełnosprawnością; wszystkie działania asystenta nastawione są na dobrą współpracę i jak najlepszą realizację wsparcia;</w:t>
      </w:r>
    </w:p>
    <w:p w14:paraId="529C1CDB" w14:textId="1051340F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a</w:t>
      </w:r>
      <w:r w:rsidR="00465744">
        <w:rPr>
          <w:rFonts w:cs="Arial"/>
          <w:szCs w:val="24"/>
          <w:highlight w:val="white"/>
        </w:rPr>
        <w:t>s</w:t>
      </w:r>
      <w:r w:rsidRPr="00C45C65">
        <w:rPr>
          <w:rFonts w:cs="Arial"/>
          <w:szCs w:val="24"/>
          <w:highlight w:val="white"/>
        </w:rPr>
        <w:t xml:space="preserve">ystent wykazuje się asertywnością, dba o nieprzekraczanie wyznaczonych granic współdziałania. Jednocześnie sygnalizuje brak </w:t>
      </w:r>
      <w:r w:rsidRPr="00C45C65">
        <w:rPr>
          <w:rFonts w:cs="Arial"/>
          <w:szCs w:val="24"/>
          <w:highlight w:val="white"/>
        </w:rPr>
        <w:lastRenderedPageBreak/>
        <w:t>możliwości dalszego działania w sposób klarowny i z odpowiednim wyprzedzeniem (na przykład przez umówiony sygnał „stop”);</w:t>
      </w:r>
    </w:p>
    <w:p w14:paraId="4A0BD081" w14:textId="77777777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przerwanie wykonywanej przez asystenta czynności nie może skutkować narażeniem bezpieczeństwa osoby z niepełnosprawnością;</w:t>
      </w:r>
    </w:p>
    <w:p w14:paraId="424AC1A0" w14:textId="0ED584C1" w:rsidR="005A2883" w:rsidRPr="00C45C65" w:rsidRDefault="005A2883" w:rsidP="002846D9">
      <w:pPr>
        <w:numPr>
          <w:ilvl w:val="0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odpowiedzialność </w:t>
      </w:r>
      <w:r w:rsidR="00465744">
        <w:rPr>
          <w:rFonts w:cs="Arial"/>
          <w:szCs w:val="24"/>
          <w:highlight w:val="white"/>
        </w:rPr>
        <w:t>–</w:t>
      </w:r>
      <w:r w:rsidRPr="00C45C65">
        <w:rPr>
          <w:rFonts w:cs="Arial"/>
          <w:szCs w:val="24"/>
          <w:highlight w:val="white"/>
        </w:rPr>
        <w:t xml:space="preserve"> asystent:</w:t>
      </w:r>
    </w:p>
    <w:p w14:paraId="48F2EC05" w14:textId="77777777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 działa w poczuciu pełnej odpowiedzialności za własne czyny i ich konsekwencje;</w:t>
      </w:r>
    </w:p>
    <w:p w14:paraId="2A554DF1" w14:textId="77777777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podejmuje tylko działania bezpieczne dla osoby z niepełnosprawnością, samego siebie i osób trzecich; </w:t>
      </w:r>
    </w:p>
    <w:p w14:paraId="259BCD07" w14:textId="68009110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przestrzega zasad bezpieczeństwa i higieny pracy </w:t>
      </w:r>
      <w:r w:rsidR="00465744">
        <w:rPr>
          <w:rFonts w:cs="Arial"/>
          <w:szCs w:val="24"/>
          <w:highlight w:val="white"/>
        </w:rPr>
        <w:t>–</w:t>
      </w:r>
      <w:r w:rsidRPr="00C45C65">
        <w:rPr>
          <w:rFonts w:cs="Arial"/>
          <w:szCs w:val="24"/>
          <w:highlight w:val="white"/>
        </w:rPr>
        <w:t xml:space="preserve"> przystępuje do pracy tylko po odpowiednim przeszkoleniu;</w:t>
      </w:r>
    </w:p>
    <w:p w14:paraId="65153B0A" w14:textId="51D1EC65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stosuje się do zasad prawidłowej eksploatacji urządzeń, zapoznaje się z instrukcjami obsługi urządzeń używanych przez osobę z</w:t>
      </w:r>
      <w:r w:rsidR="00465744">
        <w:rPr>
          <w:rFonts w:cs="Arial"/>
          <w:szCs w:val="24"/>
          <w:highlight w:val="white"/>
        </w:rPr>
        <w:t xml:space="preserve"> </w:t>
      </w:r>
      <w:r w:rsidRPr="00C45C65">
        <w:rPr>
          <w:rFonts w:cs="Arial"/>
          <w:szCs w:val="24"/>
          <w:highlight w:val="white"/>
        </w:rPr>
        <w:t>niepełnosprawnością;</w:t>
      </w:r>
    </w:p>
    <w:p w14:paraId="7A86E2FE" w14:textId="02C4AA5C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zasięga informacji od</w:t>
      </w:r>
      <w:r w:rsidR="005F2CAA">
        <w:rPr>
          <w:rFonts w:cs="Arial"/>
          <w:szCs w:val="24"/>
          <w:highlight w:val="white"/>
        </w:rPr>
        <w:t xml:space="preserve"> użytkownika</w:t>
      </w:r>
      <w:r w:rsidRPr="00C45C65">
        <w:rPr>
          <w:rFonts w:cs="Arial"/>
          <w:szCs w:val="24"/>
          <w:highlight w:val="white"/>
        </w:rPr>
        <w:t xml:space="preserve"> o specyfice jego/jej funkcjonowania w domu, na ulicy, </w:t>
      </w:r>
      <w:proofErr w:type="spellStart"/>
      <w:r w:rsidRPr="00C45C65">
        <w:rPr>
          <w:rFonts w:cs="Arial"/>
          <w:szCs w:val="24"/>
          <w:highlight w:val="white"/>
        </w:rPr>
        <w:t>zachowaniach</w:t>
      </w:r>
      <w:proofErr w:type="spellEnd"/>
      <w:r w:rsidRPr="00C45C65">
        <w:rPr>
          <w:rFonts w:cs="Arial"/>
          <w:szCs w:val="24"/>
          <w:highlight w:val="white"/>
        </w:rPr>
        <w:t xml:space="preserve"> i reakcjach niestandardowych, przyjmowanych lekach, zwierzętach asystujących i zasadach pracy z nimi oraz innych czynnikach mogących rodzić odpowiedzialność;</w:t>
      </w:r>
    </w:p>
    <w:p w14:paraId="23BF2DD9" w14:textId="753F16B1" w:rsidR="005A2883" w:rsidRPr="00C45C65" w:rsidRDefault="005A2883" w:rsidP="002846D9">
      <w:pPr>
        <w:numPr>
          <w:ilvl w:val="0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forma psychofizyczna </w:t>
      </w:r>
      <w:r w:rsidR="00465744">
        <w:rPr>
          <w:rFonts w:cs="Arial"/>
          <w:szCs w:val="24"/>
          <w:highlight w:val="white"/>
        </w:rPr>
        <w:t>–</w:t>
      </w:r>
      <w:r w:rsidRPr="00C45C65">
        <w:rPr>
          <w:rFonts w:cs="Arial"/>
          <w:szCs w:val="24"/>
          <w:highlight w:val="white"/>
        </w:rPr>
        <w:t xml:space="preserve"> asystent:</w:t>
      </w:r>
    </w:p>
    <w:p w14:paraId="784EB62B" w14:textId="4DC84FE8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przystępuje do pracy w dobrej formie psychofizycznej; </w:t>
      </w:r>
    </w:p>
    <w:p w14:paraId="7EAF95BD" w14:textId="77777777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nie podejmuje działań pod wpływem substancji psychoaktywnych lub leków ograniczających zdolność kierowania pojazdami mechanicznymi;</w:t>
      </w:r>
    </w:p>
    <w:p w14:paraId="31107942" w14:textId="2CE9F9D0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zgłasza natychmiast osobie z niepełnosprawnością oraz instytucji organizującej usługi AOON pogorszenie stanu zdrowia, złe samopoczucie, </w:t>
      </w:r>
      <w:r w:rsidR="00465744">
        <w:rPr>
          <w:rFonts w:cs="Arial"/>
          <w:szCs w:val="24"/>
          <w:highlight w:val="white"/>
        </w:rPr>
        <w:t>również</w:t>
      </w:r>
      <w:r w:rsidRPr="00C45C65">
        <w:rPr>
          <w:rFonts w:cs="Arial"/>
          <w:szCs w:val="24"/>
          <w:highlight w:val="white"/>
        </w:rPr>
        <w:t xml:space="preserve"> w trakcie wykonywanych czynności;</w:t>
      </w:r>
    </w:p>
    <w:p w14:paraId="6008ADB8" w14:textId="30607996" w:rsidR="005A2883" w:rsidRPr="00C45C65" w:rsidRDefault="00465744" w:rsidP="002846D9">
      <w:pPr>
        <w:numPr>
          <w:ilvl w:val="0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>
        <w:rPr>
          <w:rFonts w:cs="Arial"/>
          <w:szCs w:val="24"/>
          <w:highlight w:val="white"/>
        </w:rPr>
        <w:t xml:space="preserve"> </w:t>
      </w:r>
      <w:r w:rsidR="005A2883" w:rsidRPr="00C45C65">
        <w:rPr>
          <w:rFonts w:cs="Arial"/>
          <w:szCs w:val="24"/>
          <w:highlight w:val="white"/>
        </w:rPr>
        <w:t>porządek prawny</w:t>
      </w:r>
    </w:p>
    <w:p w14:paraId="47FD5664" w14:textId="661FFEE6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asystent działa wyłącznie w ramach obowiązującego w Polsce </w:t>
      </w:r>
      <w:r w:rsidR="00465744">
        <w:rPr>
          <w:rFonts w:cs="Arial"/>
          <w:szCs w:val="24"/>
          <w:highlight w:val="white"/>
        </w:rPr>
        <w:t>prawa</w:t>
      </w:r>
      <w:r w:rsidRPr="00C45C65">
        <w:rPr>
          <w:rFonts w:cs="Arial"/>
          <w:szCs w:val="24"/>
          <w:highlight w:val="white"/>
        </w:rPr>
        <w:t>;</w:t>
      </w:r>
    </w:p>
    <w:p w14:paraId="5CE81F68" w14:textId="77777777" w:rsidR="005A2883" w:rsidRPr="00C45C65" w:rsidRDefault="005A2883" w:rsidP="002846D9">
      <w:pPr>
        <w:numPr>
          <w:ilvl w:val="1"/>
          <w:numId w:val="16"/>
        </w:numPr>
        <w:shd w:val="clear" w:color="auto" w:fill="FFFFFF"/>
        <w:suppressAutoHyphens w:val="0"/>
        <w:spacing w:after="16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lastRenderedPageBreak/>
        <w:t xml:space="preserve">brak możliwości wykonania czynności, które w opinii asystenta naruszają porządek prawny, asystent zgłasza osobie z niepełnosprawnością i instytucji organizującej usługi AOON. </w:t>
      </w:r>
    </w:p>
    <w:p w14:paraId="5009B3E5" w14:textId="770230A4" w:rsidR="005A2883" w:rsidRPr="00C45C65" w:rsidRDefault="005A2883" w:rsidP="00272AAF">
      <w:pPr>
        <w:pStyle w:val="Nagwek2"/>
        <w:rPr>
          <w:highlight w:val="white"/>
        </w:rPr>
      </w:pPr>
      <w:bookmarkStart w:id="16" w:name="_Toc1350062628"/>
      <w:r w:rsidRPr="00C45C65">
        <w:rPr>
          <w:highlight w:val="white"/>
        </w:rPr>
        <w:t>Prawa asystenta w relacji z użytkownikiem usługi</w:t>
      </w:r>
      <w:bookmarkEnd w:id="16"/>
    </w:p>
    <w:p w14:paraId="1F472D3D" w14:textId="0523ED96" w:rsidR="005A2883" w:rsidRPr="00231175" w:rsidRDefault="005A2883" w:rsidP="002846D9">
      <w:pPr>
        <w:pStyle w:val="Nagwek3"/>
        <w:numPr>
          <w:ilvl w:val="0"/>
          <w:numId w:val="39"/>
        </w:numPr>
        <w:rPr>
          <w:highlight w:val="white"/>
        </w:rPr>
      </w:pPr>
      <w:bookmarkStart w:id="17" w:name="_Toc1095121896"/>
      <w:r w:rsidRPr="694EF3C8">
        <w:rPr>
          <w:highlight w:val="white"/>
        </w:rPr>
        <w:t xml:space="preserve">Jak wesprzeć </w:t>
      </w:r>
      <w:r w:rsidR="005F2CAA" w:rsidRPr="694EF3C8">
        <w:rPr>
          <w:highlight w:val="white"/>
        </w:rPr>
        <w:t>użytkownika w</w:t>
      </w:r>
      <w:r w:rsidRPr="694EF3C8">
        <w:rPr>
          <w:highlight w:val="white"/>
        </w:rPr>
        <w:t xml:space="preserve"> planowaniu wykonywania czynności przy wsparciu asystenta?</w:t>
      </w:r>
      <w:bookmarkEnd w:id="17"/>
      <w:r w:rsidRPr="694EF3C8">
        <w:rPr>
          <w:highlight w:val="white"/>
        </w:rPr>
        <w:t xml:space="preserve"> </w:t>
      </w:r>
    </w:p>
    <w:p w14:paraId="089F36DC" w14:textId="4E5E54FB" w:rsidR="005A2883" w:rsidRPr="00C45C65" w:rsidRDefault="005A2883" w:rsidP="005A2883">
      <w:pPr>
        <w:widowControl w:val="0"/>
        <w:spacing w:after="16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Planowanie wykonywania czynności przez asystenta może być skomplikowane i długotrwałe. Zarówno od asystenta, jak i od użytkownika wymaga cierpliwości, empatii i zrozumienia dla ewentualnych błędów. Warto jednak </w:t>
      </w:r>
      <w:r w:rsidR="00465744">
        <w:rPr>
          <w:rFonts w:cs="Arial"/>
          <w:szCs w:val="24"/>
          <w:highlight w:val="white"/>
        </w:rPr>
        <w:t>zainwestować w niego czas. Raz „</w:t>
      </w:r>
      <w:r w:rsidRPr="00C45C65">
        <w:rPr>
          <w:rFonts w:cs="Arial"/>
          <w:szCs w:val="24"/>
          <w:highlight w:val="white"/>
        </w:rPr>
        <w:t xml:space="preserve">dobrze ułożony” plan współpracy może funkcjonować nawet przez wiele lat. </w:t>
      </w:r>
    </w:p>
    <w:p w14:paraId="5F084427" w14:textId="5F2FD64C" w:rsidR="005A2883" w:rsidRPr="00C45C65" w:rsidRDefault="005A2883" w:rsidP="005A2883">
      <w:pPr>
        <w:widowControl w:val="0"/>
        <w:spacing w:after="16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Plan można układać zarówno z kartką i długopisem lub otwartym plikiem tekstowym </w:t>
      </w:r>
      <w:r w:rsidR="00465744">
        <w:rPr>
          <w:rFonts w:cs="Arial"/>
          <w:szCs w:val="24"/>
          <w:highlight w:val="white"/>
        </w:rPr>
        <w:t>–</w:t>
      </w:r>
      <w:r w:rsidRPr="00C45C65">
        <w:rPr>
          <w:rFonts w:cs="Arial"/>
          <w:szCs w:val="24"/>
          <w:highlight w:val="white"/>
        </w:rPr>
        <w:t xml:space="preserve"> przed rozpoczęciem r</w:t>
      </w:r>
      <w:r w:rsidR="00465744">
        <w:rPr>
          <w:rFonts w:cs="Arial"/>
          <w:szCs w:val="24"/>
          <w:highlight w:val="white"/>
        </w:rPr>
        <w:t>ealizacji czynności lub metodą prób i błędów</w:t>
      </w:r>
      <w:r w:rsidRPr="00C45C65">
        <w:rPr>
          <w:rFonts w:cs="Arial"/>
          <w:szCs w:val="24"/>
          <w:highlight w:val="white"/>
        </w:rPr>
        <w:t xml:space="preserve"> w trakcie dnia pracy asystenta. To użytkownik i asystent powinni wspólnie zdecydować, jaka forma spośród ww. wymienionych będzie dla nich najlepsza. </w:t>
      </w:r>
    </w:p>
    <w:p w14:paraId="5B2B68C7" w14:textId="77777777" w:rsidR="005A2883" w:rsidRPr="00C45C65" w:rsidRDefault="005A2883" w:rsidP="005A2883">
      <w:pPr>
        <w:widowControl w:val="0"/>
        <w:spacing w:after="16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Jeśli użytkownik potrzebuje wsparcia swojego asystenta w wielu czynnościach, do zaplanowania współpracy można wykorzystać </w:t>
      </w:r>
      <w:hyperlink r:id="rId16">
        <w:r w:rsidRPr="00C45C65">
          <w:rPr>
            <w:rFonts w:cs="Arial"/>
            <w:color w:val="1155CC"/>
            <w:szCs w:val="24"/>
            <w:highlight w:val="white"/>
            <w:u w:val="single"/>
          </w:rPr>
          <w:t xml:space="preserve">macierz </w:t>
        </w:r>
      </w:hyperlink>
      <w:hyperlink r:id="rId17">
        <w:proofErr w:type="spellStart"/>
        <w:r w:rsidRPr="00C45C65">
          <w:rPr>
            <w:rFonts w:cs="Arial"/>
            <w:color w:val="1155CC"/>
            <w:szCs w:val="24"/>
            <w:highlight w:val="white"/>
            <w:u w:val="single"/>
          </w:rPr>
          <w:t>Eisenhovera</w:t>
        </w:r>
        <w:proofErr w:type="spellEnd"/>
      </w:hyperlink>
      <w:r w:rsidRPr="00C45C65">
        <w:rPr>
          <w:rFonts w:cs="Arial"/>
          <w:szCs w:val="24"/>
          <w:highlight w:val="white"/>
        </w:rPr>
        <w:t xml:space="preserve">. 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A2883" w:rsidRPr="00C45C65" w14:paraId="42C99BD1" w14:textId="77777777" w:rsidTr="00322C9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879D" w14:textId="77777777" w:rsidR="005A2883" w:rsidRPr="00C45C65" w:rsidRDefault="005A2883" w:rsidP="00322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szCs w:val="24"/>
                <w:highlight w:val="white"/>
              </w:rPr>
            </w:pPr>
            <w:r w:rsidRPr="00C45C65">
              <w:rPr>
                <w:rFonts w:cs="Arial"/>
                <w:b/>
                <w:szCs w:val="24"/>
                <w:highlight w:val="white"/>
              </w:rPr>
              <w:t>1</w:t>
            </w:r>
          </w:p>
          <w:p w14:paraId="0AE26C67" w14:textId="77777777" w:rsidR="005A2883" w:rsidRPr="00C45C65" w:rsidRDefault="005A2883" w:rsidP="00322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szCs w:val="24"/>
                <w:highlight w:val="white"/>
              </w:rPr>
            </w:pPr>
            <w:r w:rsidRPr="00C45C65">
              <w:rPr>
                <w:rFonts w:cs="Arial"/>
                <w:b/>
                <w:szCs w:val="24"/>
                <w:highlight w:val="white"/>
              </w:rPr>
              <w:t>WAŻNE I PILNE</w:t>
            </w:r>
          </w:p>
          <w:p w14:paraId="2B656125" w14:textId="77777777" w:rsidR="005A2883" w:rsidRPr="00C45C65" w:rsidRDefault="005A2883" w:rsidP="002846D9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cs="Arial"/>
                <w:szCs w:val="24"/>
                <w:highlight w:val="white"/>
              </w:rPr>
            </w:pPr>
            <w:r w:rsidRPr="00C45C65">
              <w:rPr>
                <w:rFonts w:cs="Arial"/>
                <w:szCs w:val="24"/>
                <w:highlight w:val="white"/>
              </w:rPr>
              <w:t>czynności samoobsługowe</w:t>
            </w:r>
          </w:p>
          <w:p w14:paraId="6B4C84FB" w14:textId="77777777" w:rsidR="005A2883" w:rsidRPr="00C45C65" w:rsidRDefault="005A2883" w:rsidP="002846D9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cs="Arial"/>
                <w:szCs w:val="24"/>
                <w:highlight w:val="white"/>
              </w:rPr>
            </w:pPr>
            <w:r w:rsidRPr="00C45C65">
              <w:rPr>
                <w:rFonts w:cs="Arial"/>
                <w:szCs w:val="24"/>
                <w:highlight w:val="white"/>
              </w:rPr>
              <w:t>posiłki</w:t>
            </w:r>
          </w:p>
          <w:p w14:paraId="71968864" w14:textId="77777777" w:rsidR="005A2883" w:rsidRPr="00C45C65" w:rsidRDefault="005A2883" w:rsidP="002846D9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cs="Arial"/>
                <w:szCs w:val="24"/>
                <w:highlight w:val="white"/>
              </w:rPr>
            </w:pPr>
            <w:r w:rsidRPr="00C45C65">
              <w:rPr>
                <w:rFonts w:cs="Arial"/>
                <w:szCs w:val="24"/>
                <w:highlight w:val="white"/>
              </w:rPr>
              <w:t>stałe obowiązki domowe</w:t>
            </w:r>
          </w:p>
          <w:p w14:paraId="36FB643B" w14:textId="77777777" w:rsidR="005A2883" w:rsidRPr="00C45C65" w:rsidRDefault="005A2883" w:rsidP="002846D9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cs="Arial"/>
                <w:szCs w:val="24"/>
                <w:highlight w:val="white"/>
              </w:rPr>
            </w:pPr>
            <w:r w:rsidRPr="00C45C65">
              <w:rPr>
                <w:rFonts w:cs="Arial"/>
                <w:szCs w:val="24"/>
                <w:highlight w:val="white"/>
              </w:rPr>
              <w:t>najważniejsze zadania zawodowe</w:t>
            </w:r>
          </w:p>
          <w:p w14:paraId="654107AB" w14:textId="77777777" w:rsidR="005A2883" w:rsidRPr="00C45C65" w:rsidRDefault="005A2883" w:rsidP="00322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  <w:highlight w:val="whit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01BF7" w14:textId="77777777" w:rsidR="005A2883" w:rsidRPr="00C45C65" w:rsidRDefault="005A2883" w:rsidP="00322C99">
            <w:pPr>
              <w:widowControl w:val="0"/>
              <w:spacing w:after="160"/>
              <w:rPr>
                <w:rFonts w:cs="Arial"/>
                <w:b/>
                <w:szCs w:val="24"/>
                <w:highlight w:val="white"/>
              </w:rPr>
            </w:pPr>
            <w:r w:rsidRPr="00C45C65">
              <w:rPr>
                <w:rFonts w:cs="Arial"/>
                <w:b/>
                <w:szCs w:val="24"/>
                <w:highlight w:val="white"/>
              </w:rPr>
              <w:lastRenderedPageBreak/>
              <w:t>2</w:t>
            </w:r>
            <w:r w:rsidRPr="00C45C65">
              <w:rPr>
                <w:rFonts w:cs="Arial"/>
                <w:szCs w:val="24"/>
                <w:highlight w:val="white"/>
              </w:rPr>
              <w:br/>
            </w:r>
            <w:r w:rsidRPr="00C45C65">
              <w:rPr>
                <w:rFonts w:cs="Arial"/>
                <w:b/>
                <w:szCs w:val="24"/>
                <w:highlight w:val="white"/>
              </w:rPr>
              <w:t>WAŻNE I NIEPILNE</w:t>
            </w:r>
          </w:p>
          <w:p w14:paraId="6CCD9B55" w14:textId="77777777" w:rsidR="005A2883" w:rsidRPr="00C45C65" w:rsidRDefault="005A2883" w:rsidP="002846D9">
            <w:pPr>
              <w:widowControl w:val="0"/>
              <w:numPr>
                <w:ilvl w:val="0"/>
                <w:numId w:val="27"/>
              </w:numPr>
              <w:suppressAutoHyphens w:val="0"/>
              <w:rPr>
                <w:rFonts w:cs="Arial"/>
                <w:szCs w:val="24"/>
                <w:highlight w:val="white"/>
              </w:rPr>
            </w:pPr>
            <w:r w:rsidRPr="00C45C65">
              <w:rPr>
                <w:rFonts w:cs="Arial"/>
                <w:szCs w:val="24"/>
                <w:highlight w:val="white"/>
              </w:rPr>
              <w:t>zadania zawodowe z dłuższym okresem wykonania</w:t>
            </w:r>
          </w:p>
          <w:p w14:paraId="26CD0C75" w14:textId="77777777" w:rsidR="005A2883" w:rsidRPr="00C45C65" w:rsidRDefault="005A2883" w:rsidP="002846D9">
            <w:pPr>
              <w:widowControl w:val="0"/>
              <w:numPr>
                <w:ilvl w:val="0"/>
                <w:numId w:val="27"/>
              </w:numPr>
              <w:suppressAutoHyphens w:val="0"/>
              <w:rPr>
                <w:rFonts w:cs="Arial"/>
                <w:szCs w:val="24"/>
                <w:highlight w:val="white"/>
              </w:rPr>
            </w:pPr>
            <w:r w:rsidRPr="00C45C65">
              <w:rPr>
                <w:rFonts w:cs="Arial"/>
                <w:szCs w:val="24"/>
                <w:highlight w:val="white"/>
              </w:rPr>
              <w:t>generalne sprzątanie domu</w:t>
            </w:r>
          </w:p>
          <w:p w14:paraId="2363B2A8" w14:textId="77777777" w:rsidR="005A2883" w:rsidRPr="00C45C65" w:rsidRDefault="005A2883" w:rsidP="002846D9">
            <w:pPr>
              <w:widowControl w:val="0"/>
              <w:numPr>
                <w:ilvl w:val="0"/>
                <w:numId w:val="27"/>
              </w:numPr>
              <w:suppressAutoHyphens w:val="0"/>
              <w:spacing w:after="160"/>
              <w:rPr>
                <w:rFonts w:cs="Arial"/>
                <w:szCs w:val="24"/>
                <w:highlight w:val="white"/>
              </w:rPr>
            </w:pPr>
            <w:r w:rsidRPr="00C45C65">
              <w:rPr>
                <w:rFonts w:cs="Arial"/>
                <w:szCs w:val="24"/>
                <w:highlight w:val="white"/>
              </w:rPr>
              <w:t>aktywność w czasie wolnym</w:t>
            </w:r>
          </w:p>
        </w:tc>
      </w:tr>
      <w:tr w:rsidR="005A2883" w:rsidRPr="00C45C65" w14:paraId="4C025192" w14:textId="77777777" w:rsidTr="00322C9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B7106" w14:textId="77777777" w:rsidR="005A2883" w:rsidRPr="00C45C65" w:rsidRDefault="005A2883" w:rsidP="00322C99">
            <w:pPr>
              <w:widowControl w:val="0"/>
              <w:spacing w:after="160"/>
              <w:rPr>
                <w:rFonts w:cs="Arial"/>
                <w:b/>
                <w:szCs w:val="24"/>
                <w:highlight w:val="white"/>
              </w:rPr>
            </w:pPr>
            <w:r w:rsidRPr="00C45C65">
              <w:rPr>
                <w:rFonts w:cs="Arial"/>
                <w:b/>
                <w:szCs w:val="24"/>
                <w:highlight w:val="white"/>
              </w:rPr>
              <w:t>3</w:t>
            </w:r>
          </w:p>
          <w:p w14:paraId="73DBD3AF" w14:textId="77777777" w:rsidR="005A2883" w:rsidRPr="00C45C65" w:rsidRDefault="005A2883" w:rsidP="00322C99">
            <w:pPr>
              <w:widowControl w:val="0"/>
              <w:spacing w:after="160"/>
              <w:rPr>
                <w:rFonts w:cs="Arial"/>
                <w:b/>
                <w:szCs w:val="24"/>
                <w:highlight w:val="white"/>
              </w:rPr>
            </w:pPr>
            <w:r w:rsidRPr="00C45C65">
              <w:rPr>
                <w:rFonts w:cs="Arial"/>
                <w:b/>
                <w:szCs w:val="24"/>
                <w:highlight w:val="white"/>
              </w:rPr>
              <w:t>NIEWAŻNE I PILNE</w:t>
            </w:r>
          </w:p>
          <w:p w14:paraId="5354DEFA" w14:textId="77777777" w:rsidR="005A2883" w:rsidRPr="00C45C65" w:rsidRDefault="005A2883" w:rsidP="002846D9">
            <w:pPr>
              <w:widowControl w:val="0"/>
              <w:numPr>
                <w:ilvl w:val="0"/>
                <w:numId w:val="13"/>
              </w:numPr>
              <w:suppressAutoHyphens w:val="0"/>
              <w:rPr>
                <w:rFonts w:cs="Arial"/>
                <w:szCs w:val="24"/>
                <w:highlight w:val="white"/>
              </w:rPr>
            </w:pPr>
            <w:r w:rsidRPr="00C45C65">
              <w:rPr>
                <w:rFonts w:cs="Arial"/>
                <w:szCs w:val="24"/>
                <w:highlight w:val="white"/>
              </w:rPr>
              <w:t>wydruki dokumentów</w:t>
            </w:r>
          </w:p>
          <w:p w14:paraId="79FB0724" w14:textId="77777777" w:rsidR="005A2883" w:rsidRPr="00C45C65" w:rsidRDefault="005A2883" w:rsidP="002846D9">
            <w:pPr>
              <w:widowControl w:val="0"/>
              <w:numPr>
                <w:ilvl w:val="0"/>
                <w:numId w:val="13"/>
              </w:numPr>
              <w:suppressAutoHyphens w:val="0"/>
              <w:rPr>
                <w:rFonts w:cs="Arial"/>
                <w:szCs w:val="24"/>
                <w:highlight w:val="white"/>
              </w:rPr>
            </w:pPr>
            <w:r w:rsidRPr="00C45C65">
              <w:rPr>
                <w:rFonts w:cs="Arial"/>
                <w:szCs w:val="24"/>
                <w:highlight w:val="white"/>
              </w:rPr>
              <w:t>korespondencja</w:t>
            </w:r>
          </w:p>
          <w:p w14:paraId="2E4DE69E" w14:textId="77777777" w:rsidR="005A2883" w:rsidRPr="00C45C65" w:rsidRDefault="005A2883" w:rsidP="002846D9">
            <w:pPr>
              <w:widowControl w:val="0"/>
              <w:numPr>
                <w:ilvl w:val="0"/>
                <w:numId w:val="13"/>
              </w:numPr>
              <w:suppressAutoHyphens w:val="0"/>
              <w:spacing w:after="160"/>
              <w:rPr>
                <w:rFonts w:cs="Arial"/>
                <w:szCs w:val="24"/>
                <w:highlight w:val="white"/>
              </w:rPr>
            </w:pPr>
            <w:r w:rsidRPr="00C45C65">
              <w:rPr>
                <w:rFonts w:cs="Arial"/>
                <w:szCs w:val="24"/>
                <w:highlight w:val="white"/>
              </w:rPr>
              <w:t>uzupełnienie braków w zakupach domowych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FCA8" w14:textId="77777777" w:rsidR="005A2883" w:rsidRPr="00C45C65" w:rsidRDefault="005A2883" w:rsidP="00322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szCs w:val="24"/>
                <w:highlight w:val="white"/>
              </w:rPr>
            </w:pPr>
            <w:r w:rsidRPr="00C45C65">
              <w:rPr>
                <w:rFonts w:cs="Arial"/>
                <w:b/>
                <w:szCs w:val="24"/>
                <w:highlight w:val="white"/>
              </w:rPr>
              <w:t>4</w:t>
            </w:r>
          </w:p>
          <w:p w14:paraId="3FDB96C8" w14:textId="6BB2E5C4" w:rsidR="005A2883" w:rsidRPr="00C45C65" w:rsidRDefault="00465744" w:rsidP="00322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szCs w:val="24"/>
                <w:highlight w:val="white"/>
              </w:rPr>
            </w:pPr>
            <w:r>
              <w:rPr>
                <w:rFonts w:cs="Arial"/>
                <w:b/>
                <w:szCs w:val="24"/>
                <w:highlight w:val="white"/>
              </w:rPr>
              <w:t>NIEWAŻNE I NIEPILNE</w:t>
            </w:r>
          </w:p>
          <w:p w14:paraId="66344B06" w14:textId="00280066" w:rsidR="005A2883" w:rsidRPr="00C45C65" w:rsidRDefault="00465744" w:rsidP="002846D9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rPr>
                <w:rFonts w:cs="Arial"/>
                <w:szCs w:val="24"/>
                <w:highlight w:val="white"/>
              </w:rPr>
            </w:pPr>
            <w:r>
              <w:rPr>
                <w:rFonts w:cs="Arial"/>
                <w:szCs w:val="24"/>
                <w:highlight w:val="white"/>
              </w:rPr>
              <w:t>czynności, które</w:t>
            </w:r>
            <w:r w:rsidR="005A2883" w:rsidRPr="00C45C65">
              <w:rPr>
                <w:rFonts w:cs="Arial"/>
                <w:szCs w:val="24"/>
                <w:highlight w:val="white"/>
              </w:rPr>
              <w:t xml:space="preserve"> można wykonać bez wsparcia asystenta (np. zakupy online, wysyłka dokumentów online)</w:t>
            </w:r>
          </w:p>
          <w:p w14:paraId="7F2F133F" w14:textId="77777777" w:rsidR="005A2883" w:rsidRPr="00C45C65" w:rsidRDefault="005A2883" w:rsidP="00322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  <w:highlight w:val="white"/>
              </w:rPr>
            </w:pPr>
          </w:p>
        </w:tc>
      </w:tr>
    </w:tbl>
    <w:p w14:paraId="10002748" w14:textId="77777777" w:rsidR="005A2883" w:rsidRPr="00C45C65" w:rsidRDefault="005A2883" w:rsidP="005A2883">
      <w:pPr>
        <w:widowControl w:val="0"/>
        <w:spacing w:after="160"/>
        <w:rPr>
          <w:rFonts w:cs="Arial"/>
          <w:szCs w:val="24"/>
          <w:highlight w:val="white"/>
        </w:rPr>
      </w:pPr>
    </w:p>
    <w:p w14:paraId="70EFB571" w14:textId="1E7E5406" w:rsidR="005A2883" w:rsidRPr="00C45C65" w:rsidRDefault="005A2883" w:rsidP="00231175">
      <w:pPr>
        <w:pStyle w:val="Nagwek3"/>
        <w:rPr>
          <w:highlight w:val="white"/>
        </w:rPr>
      </w:pPr>
      <w:bookmarkStart w:id="18" w:name="_Toc346516574"/>
      <w:r w:rsidRPr="694EF3C8">
        <w:rPr>
          <w:highlight w:val="white"/>
        </w:rPr>
        <w:t>Kontrakt między użytkownikiem usługi, asystentem osobistym a podmiotem organizującym usługę asystencji osobistej</w:t>
      </w:r>
      <w:bookmarkEnd w:id="18"/>
    </w:p>
    <w:p w14:paraId="15664973" w14:textId="49026E34" w:rsidR="005A2883" w:rsidRPr="00C45C65" w:rsidRDefault="005A2883" w:rsidP="00D50729">
      <w:pPr>
        <w:widowControl w:val="0"/>
        <w:shd w:val="clear" w:color="auto" w:fill="FFFFFF"/>
        <w:spacing w:after="160"/>
        <w:rPr>
          <w:highlight w:val="white"/>
        </w:rPr>
      </w:pPr>
      <w:r w:rsidRPr="00C45C65">
        <w:rPr>
          <w:rFonts w:cs="Arial"/>
          <w:color w:val="222222"/>
          <w:szCs w:val="24"/>
          <w:highlight w:val="white"/>
        </w:rPr>
        <w:t xml:space="preserve">Treść kontraktu </w:t>
      </w:r>
      <w:r w:rsidR="00465744">
        <w:rPr>
          <w:rFonts w:cs="Arial"/>
          <w:color w:val="222222"/>
          <w:szCs w:val="24"/>
          <w:highlight w:val="white"/>
        </w:rPr>
        <w:t>znajduje się</w:t>
      </w:r>
      <w:r w:rsidRPr="00C45C65">
        <w:rPr>
          <w:rFonts w:cs="Arial"/>
          <w:color w:val="222222"/>
          <w:szCs w:val="24"/>
          <w:highlight w:val="white"/>
        </w:rPr>
        <w:t xml:space="preserve"> w załączniku </w:t>
      </w:r>
      <w:r w:rsidR="00D1769A">
        <w:rPr>
          <w:rFonts w:cs="Arial"/>
          <w:color w:val="222222"/>
          <w:szCs w:val="24"/>
          <w:highlight w:val="white"/>
        </w:rPr>
        <w:t xml:space="preserve">nr 12 i 13 do </w:t>
      </w:r>
      <w:r w:rsidR="00D1769A" w:rsidRPr="00465744">
        <w:rPr>
          <w:rFonts w:cs="Arial"/>
          <w:i/>
          <w:color w:val="222222"/>
          <w:szCs w:val="24"/>
          <w:highlight w:val="white"/>
        </w:rPr>
        <w:t>Standardu asystencji osobistej osób z niepełnosprawnością</w:t>
      </w:r>
      <w:r w:rsidR="00D1769A">
        <w:rPr>
          <w:rFonts w:cs="Arial"/>
          <w:color w:val="222222"/>
          <w:szCs w:val="24"/>
          <w:highlight w:val="white"/>
        </w:rPr>
        <w:t xml:space="preserve">. </w:t>
      </w:r>
    </w:p>
    <w:p w14:paraId="101C8950" w14:textId="7D1B948C" w:rsidR="005A2883" w:rsidRPr="00C45C65" w:rsidRDefault="005A2883" w:rsidP="00231175">
      <w:pPr>
        <w:pStyle w:val="Nagwek3"/>
      </w:pPr>
      <w:bookmarkStart w:id="19" w:name="_Toc2078138993"/>
      <w:r>
        <w:t>Zakończenie współpracy z asystentem</w:t>
      </w:r>
      <w:bookmarkEnd w:id="19"/>
    </w:p>
    <w:p w14:paraId="31CC6EF2" w14:textId="69C9EDBF" w:rsidR="005A2883" w:rsidRPr="00C45C65" w:rsidRDefault="005A2883" w:rsidP="005A2883">
      <w:pPr>
        <w:widowControl w:val="0"/>
        <w:shd w:val="clear" w:color="auto" w:fill="FFFFFF"/>
        <w:spacing w:before="240"/>
        <w:rPr>
          <w:rFonts w:cs="Arial"/>
          <w:szCs w:val="24"/>
        </w:rPr>
      </w:pPr>
      <w:r w:rsidRPr="00C45C65">
        <w:rPr>
          <w:rFonts w:cs="Arial"/>
          <w:szCs w:val="24"/>
        </w:rPr>
        <w:t xml:space="preserve">Zakończenie współpracy użytkownika z asystentem następuje zazwyczaj wraz z upływem terminu przyjętego w kontrakcie dwustronnym (lub trójstronnym). Zdarza się, że współpraca kończy się </w:t>
      </w:r>
      <w:r w:rsidR="009E5475">
        <w:rPr>
          <w:rFonts w:cs="Arial"/>
          <w:szCs w:val="24"/>
        </w:rPr>
        <w:t xml:space="preserve">wcześniej </w:t>
      </w:r>
      <w:r w:rsidRPr="00C45C65">
        <w:rPr>
          <w:rFonts w:cs="Arial"/>
          <w:szCs w:val="24"/>
        </w:rPr>
        <w:t>z uwagi na np.:</w:t>
      </w:r>
    </w:p>
    <w:p w14:paraId="0AC90C30" w14:textId="77777777" w:rsidR="005A2883" w:rsidRPr="00C45C65" w:rsidRDefault="005A2883" w:rsidP="002846D9">
      <w:pPr>
        <w:widowControl w:val="0"/>
        <w:numPr>
          <w:ilvl w:val="0"/>
          <w:numId w:val="8"/>
        </w:numPr>
        <w:shd w:val="clear" w:color="auto" w:fill="FFFFFF"/>
        <w:suppressAutoHyphens w:val="0"/>
        <w:spacing w:before="240"/>
        <w:rPr>
          <w:rFonts w:cs="Arial"/>
          <w:szCs w:val="24"/>
        </w:rPr>
      </w:pPr>
      <w:r w:rsidRPr="00C45C65">
        <w:rPr>
          <w:rFonts w:cs="Arial"/>
          <w:szCs w:val="24"/>
        </w:rPr>
        <w:t>niemożliwy do rozwiązania konflikt stron;</w:t>
      </w:r>
    </w:p>
    <w:p w14:paraId="5DE551D8" w14:textId="77777777" w:rsidR="005A2883" w:rsidRPr="00C45C65" w:rsidRDefault="005A2883" w:rsidP="002846D9">
      <w:pPr>
        <w:widowControl w:val="0"/>
        <w:numPr>
          <w:ilvl w:val="0"/>
          <w:numId w:val="8"/>
        </w:numPr>
        <w:shd w:val="clear" w:color="auto" w:fill="FFFFFF"/>
        <w:suppressAutoHyphens w:val="0"/>
        <w:rPr>
          <w:rFonts w:cs="Arial"/>
          <w:szCs w:val="24"/>
        </w:rPr>
      </w:pPr>
      <w:r w:rsidRPr="00C45C65">
        <w:rPr>
          <w:rFonts w:cs="Arial"/>
          <w:szCs w:val="24"/>
        </w:rPr>
        <w:t>zmianę zakresu potrzeb użytkownika i/lub jego sytuacji życiowej;</w:t>
      </w:r>
    </w:p>
    <w:p w14:paraId="4181C574" w14:textId="77777777" w:rsidR="005A2883" w:rsidRPr="00C45C65" w:rsidRDefault="005A2883" w:rsidP="002846D9">
      <w:pPr>
        <w:widowControl w:val="0"/>
        <w:numPr>
          <w:ilvl w:val="0"/>
          <w:numId w:val="8"/>
        </w:numPr>
        <w:shd w:val="clear" w:color="auto" w:fill="FFFFFF"/>
        <w:suppressAutoHyphens w:val="0"/>
        <w:rPr>
          <w:rFonts w:cs="Arial"/>
          <w:szCs w:val="24"/>
        </w:rPr>
      </w:pPr>
      <w:r w:rsidRPr="00C45C65">
        <w:rPr>
          <w:rFonts w:cs="Arial"/>
          <w:szCs w:val="24"/>
        </w:rPr>
        <w:t>zmianę planów życiowych asystenta;</w:t>
      </w:r>
    </w:p>
    <w:p w14:paraId="2A80C1E4" w14:textId="004AD277" w:rsidR="005A2883" w:rsidRPr="00C45C65" w:rsidRDefault="005A2883" w:rsidP="002846D9">
      <w:pPr>
        <w:widowControl w:val="0"/>
        <w:numPr>
          <w:ilvl w:val="0"/>
          <w:numId w:val="8"/>
        </w:numPr>
        <w:shd w:val="clear" w:color="auto" w:fill="FFFFFF"/>
        <w:suppressAutoHyphens w:val="0"/>
        <w:rPr>
          <w:rFonts w:cs="Arial"/>
          <w:szCs w:val="24"/>
        </w:rPr>
      </w:pPr>
      <w:r w:rsidRPr="00C45C65">
        <w:rPr>
          <w:rFonts w:cs="Arial"/>
          <w:szCs w:val="24"/>
        </w:rPr>
        <w:t>długotrwałą niemożność wykonywania prze</w:t>
      </w:r>
      <w:r w:rsidR="009E5475">
        <w:rPr>
          <w:rFonts w:cs="Arial"/>
          <w:szCs w:val="24"/>
        </w:rPr>
        <w:t>z asystenta czynności na rzecz u</w:t>
      </w:r>
      <w:r w:rsidRPr="00C45C65">
        <w:rPr>
          <w:rFonts w:cs="Arial"/>
          <w:szCs w:val="24"/>
        </w:rPr>
        <w:t>żytkownika spowodowaną np. chorobą.</w:t>
      </w:r>
    </w:p>
    <w:p w14:paraId="289B1DFF" w14:textId="7561CDD3" w:rsidR="005A2883" w:rsidRPr="00C45C65" w:rsidRDefault="005A2883" w:rsidP="005A2883">
      <w:pPr>
        <w:widowControl w:val="0"/>
        <w:shd w:val="clear" w:color="auto" w:fill="FFFFFF"/>
        <w:spacing w:before="240"/>
        <w:rPr>
          <w:rFonts w:cs="Arial"/>
          <w:szCs w:val="24"/>
        </w:rPr>
      </w:pPr>
      <w:r w:rsidRPr="00C45C65">
        <w:rPr>
          <w:rFonts w:cs="Arial"/>
          <w:szCs w:val="24"/>
        </w:rPr>
        <w:t xml:space="preserve">Zakończenie współpracy nie powinno być podstawową formą rozwiązywania </w:t>
      </w:r>
      <w:r w:rsidRPr="00C45C65">
        <w:rPr>
          <w:rFonts w:cs="Arial"/>
          <w:szCs w:val="24"/>
        </w:rPr>
        <w:lastRenderedPageBreak/>
        <w:t>proble</w:t>
      </w:r>
      <w:r w:rsidR="009E5475">
        <w:rPr>
          <w:rFonts w:cs="Arial"/>
          <w:szCs w:val="24"/>
        </w:rPr>
        <w:t>mów pojawiających się w relacji</w:t>
      </w:r>
      <w:r w:rsidRPr="00C45C65">
        <w:rPr>
          <w:rFonts w:cs="Arial"/>
          <w:szCs w:val="24"/>
        </w:rPr>
        <w:t xml:space="preserve"> użytkownika i asystenta osobistego. W takiej sytuacji ewentualna decyzja o zakończeniu współpracy powinna zostać poprzedzona próbą nieformalnego rozwiązania problemu poprzez szczerą rozmowę lub mediacje. Użytkownik </w:t>
      </w:r>
      <w:r w:rsidR="009E5475">
        <w:rPr>
          <w:rFonts w:cs="Arial"/>
          <w:szCs w:val="24"/>
        </w:rPr>
        <w:t>może również skorzystać</w:t>
      </w:r>
      <w:r w:rsidRPr="00C45C65">
        <w:rPr>
          <w:rFonts w:cs="Arial"/>
          <w:szCs w:val="24"/>
        </w:rPr>
        <w:t xml:space="preserve"> ze wsparcia doradcy wzajemnego, a asystent </w:t>
      </w:r>
      <w:r w:rsidR="009E5475">
        <w:rPr>
          <w:rFonts w:cs="Arial"/>
          <w:szCs w:val="24"/>
        </w:rPr>
        <w:t>–</w:t>
      </w:r>
      <w:r w:rsidRPr="00C45C65">
        <w:rPr>
          <w:rFonts w:cs="Arial"/>
          <w:szCs w:val="24"/>
        </w:rPr>
        <w:t xml:space="preserve"> z </w:t>
      </w:r>
      <w:proofErr w:type="spellStart"/>
      <w:r w:rsidRPr="00C45C65">
        <w:rPr>
          <w:rFonts w:cs="Arial"/>
          <w:szCs w:val="24"/>
        </w:rPr>
        <w:t>superwizji</w:t>
      </w:r>
      <w:proofErr w:type="spellEnd"/>
      <w:r w:rsidRPr="00C45C65">
        <w:rPr>
          <w:rFonts w:cs="Arial"/>
          <w:szCs w:val="24"/>
        </w:rPr>
        <w:t xml:space="preserve">.  </w:t>
      </w:r>
    </w:p>
    <w:p w14:paraId="61DA9521" w14:textId="44C9118B" w:rsidR="005A2883" w:rsidRPr="00C45C65" w:rsidRDefault="005A2883" w:rsidP="005A2883">
      <w:pPr>
        <w:widowControl w:val="0"/>
        <w:shd w:val="clear" w:color="auto" w:fill="FFFFFF"/>
        <w:spacing w:before="240"/>
        <w:rPr>
          <w:rFonts w:cs="Arial"/>
          <w:szCs w:val="24"/>
        </w:rPr>
      </w:pPr>
      <w:r w:rsidRPr="00C45C65">
        <w:rPr>
          <w:rFonts w:cs="Arial"/>
          <w:szCs w:val="24"/>
        </w:rPr>
        <w:t xml:space="preserve">Niezależnie od </w:t>
      </w:r>
      <w:r w:rsidR="009E5475">
        <w:rPr>
          <w:rFonts w:cs="Arial"/>
          <w:szCs w:val="24"/>
        </w:rPr>
        <w:t>przyczyn zakończenia współpracy</w:t>
      </w:r>
      <w:r w:rsidRPr="00C45C65">
        <w:rPr>
          <w:rFonts w:cs="Arial"/>
          <w:szCs w:val="24"/>
        </w:rPr>
        <w:t xml:space="preserve"> asystent osobisty powinien zadbać o to, aby zakończenie współpracy odbyło się:</w:t>
      </w:r>
    </w:p>
    <w:p w14:paraId="1997F67F" w14:textId="6A7005BA" w:rsidR="005A2883" w:rsidRPr="00C45C65" w:rsidRDefault="005A2883" w:rsidP="002846D9">
      <w:pPr>
        <w:widowControl w:val="0"/>
        <w:numPr>
          <w:ilvl w:val="0"/>
          <w:numId w:val="25"/>
        </w:numPr>
        <w:shd w:val="clear" w:color="auto" w:fill="FFFFFF"/>
        <w:suppressAutoHyphens w:val="0"/>
        <w:spacing w:before="240"/>
        <w:rPr>
          <w:rFonts w:cs="Arial"/>
          <w:szCs w:val="24"/>
        </w:rPr>
      </w:pPr>
      <w:r w:rsidRPr="00C45C65">
        <w:rPr>
          <w:rFonts w:cs="Arial"/>
          <w:szCs w:val="24"/>
        </w:rPr>
        <w:t>w zgodzie z zapisami kontraktu trójstronnego (ew. umowy osób fizycznych, jeżeli asystent świadcz</w:t>
      </w:r>
      <w:r w:rsidR="009E5475">
        <w:rPr>
          <w:rFonts w:cs="Arial"/>
          <w:szCs w:val="24"/>
        </w:rPr>
        <w:t>y swoje usługi w oparciu o tak</w:t>
      </w:r>
      <w:r w:rsidRPr="00C45C65">
        <w:rPr>
          <w:rFonts w:cs="Arial"/>
          <w:szCs w:val="24"/>
        </w:rPr>
        <w:t>ą umowę);</w:t>
      </w:r>
    </w:p>
    <w:p w14:paraId="75D82200" w14:textId="77777777" w:rsidR="005A2883" w:rsidRPr="00C45C65" w:rsidRDefault="005A2883" w:rsidP="002846D9">
      <w:pPr>
        <w:widowControl w:val="0"/>
        <w:numPr>
          <w:ilvl w:val="0"/>
          <w:numId w:val="25"/>
        </w:numPr>
        <w:shd w:val="clear" w:color="auto" w:fill="FFFFFF"/>
        <w:suppressAutoHyphens w:val="0"/>
        <w:rPr>
          <w:rFonts w:cs="Arial"/>
          <w:szCs w:val="24"/>
        </w:rPr>
      </w:pPr>
      <w:r w:rsidRPr="00C45C65">
        <w:rPr>
          <w:rFonts w:cs="Arial"/>
          <w:szCs w:val="24"/>
        </w:rPr>
        <w:t>zgodnie z powszechnie przyjętymi normami życia społecznego;</w:t>
      </w:r>
    </w:p>
    <w:p w14:paraId="7F9D5F38" w14:textId="2B99BA49" w:rsidR="005A2883" w:rsidRPr="00C45C65" w:rsidRDefault="005A2883" w:rsidP="002846D9">
      <w:pPr>
        <w:widowControl w:val="0"/>
        <w:numPr>
          <w:ilvl w:val="0"/>
          <w:numId w:val="25"/>
        </w:numPr>
        <w:shd w:val="clear" w:color="auto" w:fill="FFFFFF"/>
        <w:suppressAutoHyphens w:val="0"/>
        <w:rPr>
          <w:rFonts w:cs="Arial"/>
          <w:szCs w:val="24"/>
        </w:rPr>
      </w:pPr>
      <w:r w:rsidRPr="00C45C65">
        <w:rPr>
          <w:rFonts w:cs="Arial"/>
          <w:szCs w:val="24"/>
        </w:rPr>
        <w:t>w terminie gwarantującym utrzymanie ciąg</w:t>
      </w:r>
      <w:r w:rsidR="009E5475">
        <w:rPr>
          <w:rFonts w:cs="Arial"/>
          <w:szCs w:val="24"/>
        </w:rPr>
        <w:t>łości korzystania przez u</w:t>
      </w:r>
      <w:r w:rsidRPr="00C45C65">
        <w:rPr>
          <w:rFonts w:cs="Arial"/>
          <w:szCs w:val="24"/>
        </w:rPr>
        <w:t>żytkownika z usług AOON, przekazanie ważnych informacji na temat sposobu wykonywania określonych czynności między asy</w:t>
      </w:r>
      <w:r w:rsidR="009E5475">
        <w:rPr>
          <w:rFonts w:cs="Arial"/>
          <w:szCs w:val="24"/>
        </w:rPr>
        <w:t>stentem kończącym współpracę z u</w:t>
      </w:r>
      <w:r w:rsidRPr="00C45C65">
        <w:rPr>
          <w:rFonts w:cs="Arial"/>
          <w:szCs w:val="24"/>
        </w:rPr>
        <w:t xml:space="preserve">żytkownikiem a tym, który ją rozpoczyna; dotyczy to zwłaszcza sytuacji, w których </w:t>
      </w:r>
      <w:r w:rsidR="009E5475">
        <w:rPr>
          <w:rFonts w:cs="Arial"/>
          <w:szCs w:val="24"/>
        </w:rPr>
        <w:t>u</w:t>
      </w:r>
      <w:r w:rsidRPr="00C45C65">
        <w:rPr>
          <w:rFonts w:cs="Arial"/>
          <w:szCs w:val="24"/>
        </w:rPr>
        <w:t>żytkownicy nie są w stanie samodzieln</w:t>
      </w:r>
      <w:r w:rsidR="009E5475">
        <w:rPr>
          <w:rFonts w:cs="Arial"/>
          <w:szCs w:val="24"/>
        </w:rPr>
        <w:t xml:space="preserve">ie przekazać takich informacji i </w:t>
      </w:r>
      <w:r w:rsidRPr="00C45C65">
        <w:rPr>
          <w:rFonts w:cs="Arial"/>
          <w:szCs w:val="24"/>
        </w:rPr>
        <w:t>nie mogą liczyć na wsparcie osób bliskich w tym zakresie.</w:t>
      </w:r>
    </w:p>
    <w:p w14:paraId="535AE60C" w14:textId="1A6912B0" w:rsidR="005A2883" w:rsidRPr="00C45C65" w:rsidRDefault="005A2883" w:rsidP="005A2883">
      <w:pPr>
        <w:widowControl w:val="0"/>
        <w:shd w:val="clear" w:color="auto" w:fill="FFFFFF"/>
        <w:spacing w:before="240"/>
        <w:rPr>
          <w:rFonts w:cs="Arial"/>
          <w:szCs w:val="24"/>
        </w:rPr>
      </w:pPr>
      <w:r w:rsidRPr="00C45C65">
        <w:rPr>
          <w:rFonts w:cs="Arial"/>
          <w:szCs w:val="24"/>
        </w:rPr>
        <w:t>W sytuacji, kiedy użytkown</w:t>
      </w:r>
      <w:r w:rsidR="009E5475">
        <w:rPr>
          <w:rFonts w:cs="Arial"/>
          <w:szCs w:val="24"/>
        </w:rPr>
        <w:t>ikiem jest osoba niepełnoletnia,</w:t>
      </w:r>
      <w:r w:rsidRPr="00C45C65">
        <w:rPr>
          <w:rFonts w:cs="Arial"/>
          <w:szCs w:val="24"/>
        </w:rPr>
        <w:t xml:space="preserve"> ze znaczną lub głęboką niepełnosprawnością intelektualną</w:t>
      </w:r>
      <w:r w:rsidR="009E5475">
        <w:rPr>
          <w:rFonts w:cs="Arial"/>
          <w:szCs w:val="24"/>
        </w:rPr>
        <w:t>,</w:t>
      </w:r>
      <w:r w:rsidRPr="00C45C65">
        <w:rPr>
          <w:rFonts w:cs="Arial"/>
          <w:szCs w:val="24"/>
        </w:rPr>
        <w:t xml:space="preserve"> zakończenie współpracy z asystentem powinno się odbyć za wiedzą i zgodą tego użytkownika. </w:t>
      </w:r>
    </w:p>
    <w:p w14:paraId="61383A31" w14:textId="70CE8140" w:rsidR="005A2883" w:rsidRPr="00C45C65" w:rsidRDefault="005A2883" w:rsidP="00272AAF">
      <w:pPr>
        <w:pStyle w:val="Nagwek2"/>
      </w:pPr>
      <w:bookmarkStart w:id="20" w:name="_Toc699174884"/>
      <w:r w:rsidRPr="00C45C65">
        <w:t>Asystent osobisty w roli pracownika. Bezpieczeństwo, higiena i ergonomia pracy asystenta</w:t>
      </w:r>
      <w:bookmarkEnd w:id="20"/>
    </w:p>
    <w:p w14:paraId="451D4FDA" w14:textId="77777777" w:rsidR="005A2883" w:rsidRPr="00C45C65" w:rsidRDefault="005A2883" w:rsidP="002846D9">
      <w:pPr>
        <w:pStyle w:val="Nagwek3"/>
        <w:numPr>
          <w:ilvl w:val="0"/>
          <w:numId w:val="40"/>
        </w:numPr>
      </w:pPr>
      <w:bookmarkStart w:id="21" w:name="_Toc213453485"/>
      <w:r>
        <w:t>Monitoring i ewaluacja pracy asystenta</w:t>
      </w:r>
      <w:bookmarkEnd w:id="21"/>
    </w:p>
    <w:p w14:paraId="108D472C" w14:textId="670BBC44" w:rsidR="005A2883" w:rsidRPr="00C45C65" w:rsidRDefault="2D29E387" w:rsidP="694EF3C8">
      <w:pPr>
        <w:widowControl w:val="0"/>
        <w:shd w:val="clear" w:color="auto" w:fill="FFFFFF" w:themeFill="background1"/>
        <w:spacing w:before="240"/>
        <w:rPr>
          <w:rFonts w:cs="Arial"/>
        </w:rPr>
      </w:pPr>
      <w:r w:rsidRPr="694EF3C8">
        <w:rPr>
          <w:rFonts w:cs="Arial"/>
        </w:rPr>
        <w:t>O</w:t>
      </w:r>
      <w:r w:rsidR="005A2883" w:rsidRPr="694EF3C8">
        <w:rPr>
          <w:rFonts w:cs="Arial"/>
        </w:rPr>
        <w:t>bowiązują następujące zasady i narzędzia ewaluacji asystencji osobistej:</w:t>
      </w:r>
    </w:p>
    <w:p w14:paraId="16F028D2" w14:textId="17D38654" w:rsidR="005A2883" w:rsidRPr="00C45C65" w:rsidRDefault="005A2883" w:rsidP="694EF3C8">
      <w:pPr>
        <w:widowControl w:val="0"/>
        <w:numPr>
          <w:ilvl w:val="0"/>
          <w:numId w:val="9"/>
        </w:numPr>
        <w:shd w:val="clear" w:color="auto" w:fill="FFFFFF" w:themeFill="background1"/>
        <w:suppressAutoHyphens w:val="0"/>
        <w:spacing w:before="240"/>
        <w:rPr>
          <w:rFonts w:cs="Arial"/>
        </w:rPr>
      </w:pPr>
      <w:r w:rsidRPr="478C8B03">
        <w:rPr>
          <w:rFonts w:cs="Arial"/>
        </w:rPr>
        <w:t xml:space="preserve">osobą odpowiedzialną za monitoring pracy asystentów jest </w:t>
      </w:r>
      <w:r w:rsidR="72286FBB" w:rsidRPr="478C8B03">
        <w:rPr>
          <w:rFonts w:cs="Arial"/>
        </w:rPr>
        <w:t xml:space="preserve">koordynator </w:t>
      </w:r>
      <w:proofErr w:type="spellStart"/>
      <w:r w:rsidR="72286FBB" w:rsidRPr="478C8B03">
        <w:rPr>
          <w:rFonts w:cs="Arial"/>
        </w:rPr>
        <w:t>ds</w:t>
      </w:r>
      <w:proofErr w:type="spellEnd"/>
      <w:r w:rsidR="72286FBB" w:rsidRPr="478C8B03">
        <w:rPr>
          <w:rFonts w:cs="Arial"/>
        </w:rPr>
        <w:t xml:space="preserve"> </w:t>
      </w:r>
      <w:r w:rsidR="72286FBB" w:rsidRPr="478C8B03">
        <w:rPr>
          <w:rFonts w:cs="Arial"/>
        </w:rPr>
        <w:lastRenderedPageBreak/>
        <w:t>asystencji osobistej</w:t>
      </w:r>
      <w:r w:rsidRPr="478C8B03">
        <w:rPr>
          <w:rFonts w:cs="Arial"/>
        </w:rPr>
        <w:t>,</w:t>
      </w:r>
    </w:p>
    <w:p w14:paraId="165ABEDB" w14:textId="16BC0643" w:rsidR="005A2883" w:rsidRPr="00C45C65" w:rsidRDefault="009E5475" w:rsidP="002846D9">
      <w:pPr>
        <w:widowControl w:val="0"/>
        <w:numPr>
          <w:ilvl w:val="0"/>
          <w:numId w:val="9"/>
        </w:numPr>
        <w:shd w:val="clear" w:color="auto" w:fill="FFFFFF"/>
        <w:suppressAutoHyphens w:val="0"/>
        <w:rPr>
          <w:rFonts w:cs="Arial"/>
          <w:szCs w:val="24"/>
        </w:rPr>
      </w:pPr>
      <w:r>
        <w:rPr>
          <w:rFonts w:cs="Arial"/>
          <w:szCs w:val="24"/>
        </w:rPr>
        <w:t>monitoring może</w:t>
      </w:r>
      <w:r w:rsidR="005A2883" w:rsidRPr="00C45C65">
        <w:rPr>
          <w:rFonts w:cs="Arial"/>
          <w:szCs w:val="24"/>
        </w:rPr>
        <w:t xml:space="preserve"> odbywać </w:t>
      </w:r>
      <w:r>
        <w:rPr>
          <w:rFonts w:cs="Arial"/>
          <w:szCs w:val="24"/>
        </w:rPr>
        <w:t xml:space="preserve">się </w:t>
      </w:r>
      <w:r w:rsidR="005A2883" w:rsidRPr="00C45C65">
        <w:rPr>
          <w:rFonts w:cs="Arial"/>
          <w:szCs w:val="24"/>
        </w:rPr>
        <w:t>zdalnie (np. telefonicznie</w:t>
      </w:r>
      <w:r>
        <w:rPr>
          <w:rFonts w:cs="Arial"/>
          <w:szCs w:val="24"/>
        </w:rPr>
        <w:t xml:space="preserve"> czy przez platformę do zdalnej komunikacji</w:t>
      </w:r>
      <w:r w:rsidR="005A2883" w:rsidRPr="00C45C65">
        <w:rPr>
          <w:rFonts w:cs="Arial"/>
          <w:szCs w:val="24"/>
        </w:rPr>
        <w:t>) lub w miejscu świadczenia usługi asystenckiej,</w:t>
      </w:r>
    </w:p>
    <w:p w14:paraId="3258A4BC" w14:textId="3E6A035E" w:rsidR="005A2883" w:rsidRPr="00C45C65" w:rsidRDefault="005A2883" w:rsidP="694EF3C8">
      <w:pPr>
        <w:widowControl w:val="0"/>
        <w:numPr>
          <w:ilvl w:val="0"/>
          <w:numId w:val="9"/>
        </w:numPr>
        <w:shd w:val="clear" w:color="auto" w:fill="FFFFFF" w:themeFill="background1"/>
        <w:suppressAutoHyphens w:val="0"/>
        <w:rPr>
          <w:rFonts w:cs="Arial"/>
        </w:rPr>
      </w:pPr>
      <w:r w:rsidRPr="694EF3C8">
        <w:rPr>
          <w:rFonts w:cs="Arial"/>
        </w:rPr>
        <w:t>monitoringowi podlega również praca asystenta, który został zatru</w:t>
      </w:r>
      <w:r w:rsidR="009E5475" w:rsidRPr="694EF3C8">
        <w:rPr>
          <w:rFonts w:cs="Arial"/>
        </w:rPr>
        <w:t>dniony z polecania u</w:t>
      </w:r>
      <w:r w:rsidRPr="694EF3C8">
        <w:rPr>
          <w:rFonts w:cs="Arial"/>
        </w:rPr>
        <w:t xml:space="preserve">żytkownika usługi, </w:t>
      </w:r>
    </w:p>
    <w:p w14:paraId="0DB49D96" w14:textId="42B31030" w:rsidR="005A2883" w:rsidRPr="00C45C65" w:rsidRDefault="005A2883" w:rsidP="002846D9">
      <w:pPr>
        <w:widowControl w:val="0"/>
        <w:numPr>
          <w:ilvl w:val="0"/>
          <w:numId w:val="9"/>
        </w:numPr>
        <w:shd w:val="clear" w:color="auto" w:fill="FFFFFF"/>
        <w:suppressAutoHyphens w:val="0"/>
        <w:rPr>
          <w:rFonts w:cs="Arial"/>
          <w:szCs w:val="24"/>
        </w:rPr>
      </w:pPr>
      <w:r w:rsidRPr="00C45C65">
        <w:rPr>
          <w:rFonts w:cs="Arial"/>
          <w:szCs w:val="24"/>
        </w:rPr>
        <w:t>w przypadku dzieci i młodzieży do</w:t>
      </w:r>
      <w:r w:rsidR="009E5475">
        <w:rPr>
          <w:rFonts w:cs="Arial"/>
          <w:szCs w:val="24"/>
        </w:rPr>
        <w:t xml:space="preserve"> 16 roku życia</w:t>
      </w:r>
      <w:r w:rsidRPr="00C45C65">
        <w:rPr>
          <w:rFonts w:cs="Arial"/>
          <w:szCs w:val="24"/>
        </w:rPr>
        <w:t xml:space="preserve"> udział w monitoringu biorą rodzice; w mia</w:t>
      </w:r>
      <w:r w:rsidR="009E5475">
        <w:rPr>
          <w:rFonts w:cs="Arial"/>
          <w:szCs w:val="24"/>
        </w:rPr>
        <w:t xml:space="preserve">rę możliwości dzieci są obecne </w:t>
      </w:r>
      <w:r w:rsidRPr="00C45C65">
        <w:rPr>
          <w:rFonts w:cs="Arial"/>
          <w:szCs w:val="24"/>
        </w:rPr>
        <w:t>przy tym działaniu,</w:t>
      </w:r>
    </w:p>
    <w:p w14:paraId="650E3C70" w14:textId="4290CA74" w:rsidR="005A2883" w:rsidRPr="00C45C65" w:rsidRDefault="005A2883" w:rsidP="002846D9">
      <w:pPr>
        <w:widowControl w:val="0"/>
        <w:numPr>
          <w:ilvl w:val="0"/>
          <w:numId w:val="9"/>
        </w:numPr>
        <w:shd w:val="clear" w:color="auto" w:fill="FFFFFF"/>
        <w:suppressAutoHyphens w:val="0"/>
        <w:rPr>
          <w:rFonts w:cs="Arial"/>
          <w:szCs w:val="24"/>
        </w:rPr>
      </w:pPr>
      <w:r w:rsidRPr="00C45C65">
        <w:rPr>
          <w:rFonts w:cs="Arial"/>
          <w:szCs w:val="24"/>
        </w:rPr>
        <w:t>uwagi do świadc</w:t>
      </w:r>
      <w:r w:rsidR="009E5475">
        <w:rPr>
          <w:rFonts w:cs="Arial"/>
          <w:szCs w:val="24"/>
        </w:rPr>
        <w:t>zonej usługi może mieć zarówno użytkownik, jak i a</w:t>
      </w:r>
      <w:r w:rsidRPr="00C45C65">
        <w:rPr>
          <w:rFonts w:cs="Arial"/>
          <w:szCs w:val="24"/>
        </w:rPr>
        <w:t>systent osobisty,</w:t>
      </w:r>
    </w:p>
    <w:p w14:paraId="6E317053" w14:textId="77777777" w:rsidR="005A2883" w:rsidRPr="00C45C65" w:rsidRDefault="005A2883" w:rsidP="002846D9">
      <w:pPr>
        <w:widowControl w:val="0"/>
        <w:numPr>
          <w:ilvl w:val="0"/>
          <w:numId w:val="9"/>
        </w:numPr>
        <w:shd w:val="clear" w:color="auto" w:fill="FFFFFF"/>
        <w:suppressAutoHyphens w:val="0"/>
        <w:rPr>
          <w:rFonts w:cs="Arial"/>
          <w:szCs w:val="24"/>
        </w:rPr>
      </w:pPr>
      <w:r w:rsidRPr="00C45C65">
        <w:rPr>
          <w:rFonts w:cs="Arial"/>
          <w:szCs w:val="24"/>
        </w:rPr>
        <w:t>uwagi do usług asystencji osobistej mogą być zgłaszane przez cały czas trwania projektu, w każdym jego momencie,</w:t>
      </w:r>
    </w:p>
    <w:p w14:paraId="79AEFF9C" w14:textId="45D9766A" w:rsidR="005A2883" w:rsidRPr="00C45C65" w:rsidRDefault="005A2883" w:rsidP="694EF3C8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suppressAutoHyphens w:val="0"/>
        <w:rPr>
          <w:szCs w:val="24"/>
        </w:rPr>
      </w:pPr>
      <w:r w:rsidRPr="478C8B03">
        <w:rPr>
          <w:rFonts w:cs="Arial"/>
        </w:rPr>
        <w:t xml:space="preserve">uwagi do usług asystencji powinny być zgłaszane do specjalisty lokalnego </w:t>
      </w:r>
      <w:r w:rsidRPr="478C8B03">
        <w:rPr>
          <w:rFonts w:cs="Arial"/>
          <w:highlight w:val="white"/>
        </w:rPr>
        <w:t>właśc</w:t>
      </w:r>
      <w:r w:rsidR="009E5475" w:rsidRPr="478C8B03">
        <w:rPr>
          <w:rFonts w:cs="Arial"/>
          <w:highlight w:val="white"/>
        </w:rPr>
        <w:t>iwego dla miejsca zamieszkania u</w:t>
      </w:r>
      <w:r w:rsidRPr="478C8B03">
        <w:rPr>
          <w:rFonts w:cs="Arial"/>
          <w:highlight w:val="white"/>
        </w:rPr>
        <w:t>żytkownika.</w:t>
      </w:r>
    </w:p>
    <w:p w14:paraId="4990ED65" w14:textId="77777777" w:rsidR="005A2883" w:rsidRPr="00C45C65" w:rsidRDefault="005A2883" w:rsidP="00231175">
      <w:pPr>
        <w:pStyle w:val="Nagwek3"/>
        <w:rPr>
          <w:highlight w:val="white"/>
        </w:rPr>
      </w:pPr>
      <w:bookmarkStart w:id="22" w:name="_Toc588176826"/>
      <w:r w:rsidRPr="694EF3C8">
        <w:rPr>
          <w:highlight w:val="white"/>
        </w:rPr>
        <w:t>Wsparcie asystenta w świadczeniu usług oraz rozwijaniu partnerskiej relacji z użytkownikiem</w:t>
      </w:r>
      <w:bookmarkEnd w:id="22"/>
    </w:p>
    <w:p w14:paraId="57F020EB" w14:textId="77777777" w:rsidR="005A2883" w:rsidRPr="00C45C65" w:rsidRDefault="005A2883" w:rsidP="005A2883">
      <w:pPr>
        <w:widowControl w:val="0"/>
        <w:spacing w:after="160"/>
        <w:rPr>
          <w:rFonts w:cs="Arial"/>
          <w:b/>
          <w:szCs w:val="24"/>
          <w:highlight w:val="white"/>
        </w:rPr>
      </w:pPr>
      <w:r w:rsidRPr="00C45C65">
        <w:rPr>
          <w:rFonts w:cs="Arial"/>
          <w:b/>
          <w:szCs w:val="24"/>
          <w:highlight w:val="white"/>
        </w:rPr>
        <w:t>Mediacje</w:t>
      </w:r>
    </w:p>
    <w:p w14:paraId="322BC06C" w14:textId="7C597222" w:rsidR="005A2883" w:rsidRPr="00C45C65" w:rsidRDefault="009E5475" w:rsidP="005A2883">
      <w:pPr>
        <w:widowControl w:val="0"/>
        <w:spacing w:after="160"/>
        <w:rPr>
          <w:rFonts w:cs="Arial"/>
          <w:szCs w:val="24"/>
          <w:highlight w:val="white"/>
        </w:rPr>
      </w:pPr>
      <w:r>
        <w:rPr>
          <w:rFonts w:cs="Arial"/>
          <w:szCs w:val="24"/>
          <w:highlight w:val="white"/>
        </w:rPr>
        <w:t>Konflikt między asystentem a u</w:t>
      </w:r>
      <w:r w:rsidR="005A2883" w:rsidRPr="00C45C65">
        <w:rPr>
          <w:rFonts w:cs="Arial"/>
          <w:szCs w:val="24"/>
          <w:highlight w:val="white"/>
        </w:rPr>
        <w:t>żytkownikiem może mieć wiele przyczyn. Czasami przyczyny nakładają się na siebie</w:t>
      </w:r>
      <w:r>
        <w:rPr>
          <w:rFonts w:cs="Arial"/>
          <w:szCs w:val="24"/>
          <w:highlight w:val="white"/>
        </w:rPr>
        <w:t>,</w:t>
      </w:r>
      <w:r w:rsidR="005A2883" w:rsidRPr="00C45C65">
        <w:rPr>
          <w:rFonts w:cs="Arial"/>
          <w:szCs w:val="24"/>
          <w:highlight w:val="white"/>
        </w:rPr>
        <w:t xml:space="preserve"> zaostrzając sytuację. Paradoksalnie pojawienie się konfliktu może być korzystne, ponieważ sprzyja ujawnieniu się potrzeb i interesów obu stron. </w:t>
      </w:r>
    </w:p>
    <w:p w14:paraId="5381BC09" w14:textId="0E15A2B5" w:rsidR="005A2883" w:rsidRPr="00C45C65" w:rsidRDefault="005A2883" w:rsidP="005A2883">
      <w:pPr>
        <w:widowControl w:val="0"/>
        <w:spacing w:after="16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Jedną z metod radzenia sobie w sytuacji trudne</w:t>
      </w:r>
      <w:r w:rsidR="009E5475">
        <w:rPr>
          <w:rFonts w:cs="Arial"/>
          <w:szCs w:val="24"/>
          <w:highlight w:val="white"/>
        </w:rPr>
        <w:t>j są mediacje. Przyjmuje się, że</w:t>
      </w:r>
      <w:r w:rsidRPr="00C45C65">
        <w:rPr>
          <w:rFonts w:cs="Arial"/>
          <w:szCs w:val="24"/>
          <w:highlight w:val="white"/>
        </w:rPr>
        <w:t xml:space="preserve"> do najważniejszych zasad mediacji należą:</w:t>
      </w:r>
    </w:p>
    <w:p w14:paraId="33178614" w14:textId="77777777" w:rsidR="005A2883" w:rsidRPr="00C45C65" w:rsidRDefault="005A2883" w:rsidP="002846D9">
      <w:pPr>
        <w:widowControl w:val="0"/>
        <w:numPr>
          <w:ilvl w:val="0"/>
          <w:numId w:val="2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dobrowolność;</w:t>
      </w:r>
    </w:p>
    <w:p w14:paraId="287F7AD1" w14:textId="77777777" w:rsidR="005A2883" w:rsidRPr="00C45C65" w:rsidRDefault="005A2883" w:rsidP="002846D9">
      <w:pPr>
        <w:widowControl w:val="0"/>
        <w:numPr>
          <w:ilvl w:val="0"/>
          <w:numId w:val="2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bezstronność i neutralność mediatora;</w:t>
      </w:r>
    </w:p>
    <w:p w14:paraId="3D977DB1" w14:textId="77777777" w:rsidR="005A2883" w:rsidRPr="00C45C65" w:rsidRDefault="005A2883" w:rsidP="002846D9">
      <w:pPr>
        <w:widowControl w:val="0"/>
        <w:numPr>
          <w:ilvl w:val="0"/>
          <w:numId w:val="2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poufność;</w:t>
      </w:r>
    </w:p>
    <w:p w14:paraId="77BDBA00" w14:textId="77777777" w:rsidR="005A2883" w:rsidRPr="00C45C65" w:rsidRDefault="005A2883" w:rsidP="002846D9">
      <w:pPr>
        <w:widowControl w:val="0"/>
        <w:numPr>
          <w:ilvl w:val="0"/>
          <w:numId w:val="2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bezinteresowność mediatora;</w:t>
      </w:r>
    </w:p>
    <w:p w14:paraId="449595E0" w14:textId="73BA8BF3" w:rsidR="005A2883" w:rsidRPr="00C45C65" w:rsidRDefault="005A2883" w:rsidP="002846D9">
      <w:pPr>
        <w:widowControl w:val="0"/>
        <w:numPr>
          <w:ilvl w:val="0"/>
          <w:numId w:val="2"/>
        </w:numPr>
        <w:suppressAutoHyphens w:val="0"/>
        <w:spacing w:after="16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lastRenderedPageBreak/>
        <w:t>szacunek mediatora dla stron mediacji</w:t>
      </w:r>
      <w:r w:rsidR="009E5475">
        <w:rPr>
          <w:rFonts w:cs="Arial"/>
          <w:szCs w:val="24"/>
          <w:highlight w:val="white"/>
        </w:rPr>
        <w:t>.</w:t>
      </w:r>
    </w:p>
    <w:p w14:paraId="39A3803A" w14:textId="77777777" w:rsidR="005A2883" w:rsidRPr="00C45C65" w:rsidRDefault="005A2883" w:rsidP="005A2883">
      <w:pPr>
        <w:widowControl w:val="0"/>
        <w:spacing w:after="16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Proces mediacji dzieli się na następujące etapy:</w:t>
      </w:r>
    </w:p>
    <w:p w14:paraId="507B0058" w14:textId="35A568A2" w:rsidR="005A2883" w:rsidRPr="00C45C65" w:rsidRDefault="005A2883" w:rsidP="002846D9">
      <w:pPr>
        <w:widowControl w:val="0"/>
        <w:numPr>
          <w:ilvl w:val="0"/>
          <w:numId w:val="20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przygotowanie mediacji </w:t>
      </w:r>
      <w:r w:rsidR="009E5475">
        <w:rPr>
          <w:rFonts w:cs="Arial"/>
          <w:szCs w:val="24"/>
          <w:highlight w:val="white"/>
        </w:rPr>
        <w:t>–</w:t>
      </w:r>
      <w:r w:rsidRPr="00C45C65">
        <w:rPr>
          <w:rFonts w:cs="Arial"/>
          <w:szCs w:val="24"/>
          <w:highlight w:val="white"/>
        </w:rPr>
        <w:t xml:space="preserve"> mediator spotyka się po raz pierwszy z uczestnikami mediacji (osobno), poznaje ich spojrzenie na sytuację konfliktową;</w:t>
      </w:r>
    </w:p>
    <w:p w14:paraId="19C9108E" w14:textId="3842E315" w:rsidR="005A2883" w:rsidRPr="00C45C65" w:rsidRDefault="005A2883" w:rsidP="002846D9">
      <w:pPr>
        <w:widowControl w:val="0"/>
        <w:numPr>
          <w:ilvl w:val="0"/>
          <w:numId w:val="20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otwarcie mediacji </w:t>
      </w:r>
      <w:r w:rsidR="009E5475">
        <w:rPr>
          <w:rFonts w:cs="Arial"/>
          <w:szCs w:val="24"/>
          <w:highlight w:val="white"/>
        </w:rPr>
        <w:t>–</w:t>
      </w:r>
      <w:r w:rsidRPr="00C45C65">
        <w:rPr>
          <w:rFonts w:cs="Arial"/>
          <w:szCs w:val="24"/>
          <w:highlight w:val="white"/>
        </w:rPr>
        <w:t xml:space="preserve"> mediator przedstawia stronom zasady mediacji oraz swoją rolę w tym procesie. Strony przedstawiają swój punkt w</w:t>
      </w:r>
      <w:r w:rsidR="009E5475">
        <w:rPr>
          <w:rFonts w:cs="Arial"/>
          <w:szCs w:val="24"/>
          <w:highlight w:val="white"/>
        </w:rPr>
        <w:t>idzenia na sytuację konfliktową;</w:t>
      </w:r>
    </w:p>
    <w:p w14:paraId="518CD03B" w14:textId="77777777" w:rsidR="005A2883" w:rsidRPr="00C45C65" w:rsidRDefault="005A2883" w:rsidP="002846D9">
      <w:pPr>
        <w:widowControl w:val="0"/>
        <w:numPr>
          <w:ilvl w:val="0"/>
          <w:numId w:val="20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dyskusja stron nad możliwymi wariantami porozumienia;</w:t>
      </w:r>
    </w:p>
    <w:p w14:paraId="221D4D90" w14:textId="391A2642" w:rsidR="005A2883" w:rsidRPr="00C45C65" w:rsidRDefault="005A2883" w:rsidP="002846D9">
      <w:pPr>
        <w:widowControl w:val="0"/>
        <w:numPr>
          <w:ilvl w:val="0"/>
          <w:numId w:val="20"/>
        </w:numPr>
        <w:suppressAutoHyphens w:val="0"/>
        <w:spacing w:after="16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uzgo</w:t>
      </w:r>
      <w:r w:rsidR="009E5475">
        <w:rPr>
          <w:rFonts w:cs="Arial"/>
          <w:szCs w:val="24"/>
          <w:highlight w:val="white"/>
        </w:rPr>
        <w:t xml:space="preserve">dnienie przez strony </w:t>
      </w:r>
      <w:r w:rsidRPr="00C45C65">
        <w:rPr>
          <w:rFonts w:cs="Arial"/>
          <w:szCs w:val="24"/>
          <w:highlight w:val="white"/>
        </w:rPr>
        <w:t>treści porozumienia</w:t>
      </w:r>
      <w:r w:rsidR="009E5475">
        <w:rPr>
          <w:rFonts w:cs="Arial"/>
          <w:szCs w:val="24"/>
          <w:highlight w:val="white"/>
        </w:rPr>
        <w:t>.</w:t>
      </w:r>
    </w:p>
    <w:p w14:paraId="593556E4" w14:textId="59CC1B54" w:rsidR="005A2883" w:rsidRPr="00C45C65" w:rsidRDefault="009E5475" w:rsidP="005A2883">
      <w:pPr>
        <w:widowControl w:val="0"/>
        <w:spacing w:after="160"/>
        <w:rPr>
          <w:rFonts w:cs="Arial"/>
          <w:szCs w:val="24"/>
          <w:highlight w:val="white"/>
        </w:rPr>
      </w:pPr>
      <w:r>
        <w:rPr>
          <w:rFonts w:cs="Arial"/>
          <w:szCs w:val="24"/>
          <w:highlight w:val="white"/>
        </w:rPr>
        <w:t>Przyjmuje się, że</w:t>
      </w:r>
      <w:r w:rsidR="005A2883" w:rsidRPr="00C45C65">
        <w:rPr>
          <w:rFonts w:cs="Arial"/>
          <w:szCs w:val="24"/>
          <w:highlight w:val="white"/>
        </w:rPr>
        <w:t xml:space="preserve"> mediatorem powinien być profesjonalista posiadający odpowiedni poziom wiedzy prawniczej i psychologicznej. Jak się wydaje, dopiero co najmniej kilkuletnia praktyka realizacji usług asystencji osobistej zgodnie ze Standardem, do którego odwołuje się szkolenie</w:t>
      </w:r>
      <w:r>
        <w:rPr>
          <w:rFonts w:cs="Arial"/>
          <w:szCs w:val="24"/>
          <w:highlight w:val="white"/>
        </w:rPr>
        <w:t>,</w:t>
      </w:r>
      <w:r w:rsidR="005A2883" w:rsidRPr="00C45C65">
        <w:rPr>
          <w:rFonts w:cs="Arial"/>
          <w:szCs w:val="24"/>
          <w:highlight w:val="white"/>
        </w:rPr>
        <w:t xml:space="preserve"> pokaże, czy mediatorem w tym zakresie mogłaby być osoba z dużym doświadczeniem w zakresie doradztwa wzajemnego, nie będąca zarazem prawnikiem ani psychologiem.</w:t>
      </w:r>
    </w:p>
    <w:p w14:paraId="6E5350E7" w14:textId="55354CD0" w:rsidR="005A2883" w:rsidRPr="00C45C65" w:rsidRDefault="005A2883" w:rsidP="694EF3C8">
      <w:pPr>
        <w:widowControl w:val="0"/>
        <w:spacing w:after="160"/>
        <w:rPr>
          <w:rFonts w:cs="Arial"/>
          <w:highlight w:val="white"/>
        </w:rPr>
      </w:pPr>
      <w:r w:rsidRPr="478C8B03">
        <w:rPr>
          <w:rFonts w:cs="Arial"/>
          <w:highlight w:val="white"/>
        </w:rPr>
        <w:t>Potrzebę skorzystani</w:t>
      </w:r>
      <w:r w:rsidR="009E5475" w:rsidRPr="478C8B03">
        <w:rPr>
          <w:rFonts w:cs="Arial"/>
          <w:highlight w:val="white"/>
        </w:rPr>
        <w:t xml:space="preserve">a z mediacji </w:t>
      </w:r>
      <w:r w:rsidRPr="478C8B03">
        <w:rPr>
          <w:rFonts w:cs="Arial"/>
          <w:highlight w:val="white"/>
        </w:rPr>
        <w:t xml:space="preserve">należy zgłaszać do </w:t>
      </w:r>
      <w:r w:rsidR="26A17D93" w:rsidRPr="478C8B03">
        <w:rPr>
          <w:rFonts w:cs="Arial"/>
          <w:highlight w:val="white"/>
        </w:rPr>
        <w:t>koordynatora ds. asystencji osobistej.</w:t>
      </w:r>
    </w:p>
    <w:p w14:paraId="0D539339" w14:textId="77777777" w:rsidR="005A2883" w:rsidRPr="00C45C65" w:rsidRDefault="005A2883" w:rsidP="005A2883">
      <w:pPr>
        <w:widowControl w:val="0"/>
        <w:spacing w:after="160"/>
        <w:rPr>
          <w:rFonts w:cs="Arial"/>
          <w:b/>
          <w:szCs w:val="24"/>
          <w:highlight w:val="white"/>
        </w:rPr>
      </w:pPr>
      <w:proofErr w:type="spellStart"/>
      <w:r w:rsidRPr="00C45C65">
        <w:rPr>
          <w:rFonts w:cs="Arial"/>
          <w:b/>
          <w:szCs w:val="24"/>
          <w:highlight w:val="white"/>
        </w:rPr>
        <w:t>Superwizja</w:t>
      </w:r>
      <w:proofErr w:type="spellEnd"/>
    </w:p>
    <w:p w14:paraId="5A43BB5C" w14:textId="77777777" w:rsidR="005A2883" w:rsidRPr="00C45C65" w:rsidRDefault="005A2883" w:rsidP="005A2883">
      <w:pPr>
        <w:widowControl w:val="0"/>
        <w:spacing w:after="16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Kolejną formą rozwiązywania sytuacji trudnych w relacji użytkownika i asystenta jest </w:t>
      </w:r>
      <w:proofErr w:type="spellStart"/>
      <w:r w:rsidRPr="00C45C65">
        <w:rPr>
          <w:rFonts w:cs="Arial"/>
          <w:szCs w:val="24"/>
          <w:highlight w:val="white"/>
        </w:rPr>
        <w:t>superwizja</w:t>
      </w:r>
      <w:proofErr w:type="spellEnd"/>
      <w:r w:rsidRPr="00C45C65">
        <w:rPr>
          <w:rFonts w:cs="Arial"/>
          <w:szCs w:val="24"/>
          <w:highlight w:val="white"/>
        </w:rPr>
        <w:t xml:space="preserve">. Jest to forma wsparcia adresowana do asystentów osobistych. Dla użytkownika istotne jest, że: </w:t>
      </w:r>
    </w:p>
    <w:p w14:paraId="7377A776" w14:textId="7D461037" w:rsidR="005A2883" w:rsidRPr="00C45C65" w:rsidRDefault="005A2883" w:rsidP="002846D9">
      <w:pPr>
        <w:widowControl w:val="0"/>
        <w:numPr>
          <w:ilvl w:val="0"/>
          <w:numId w:val="24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celem </w:t>
      </w:r>
      <w:proofErr w:type="spellStart"/>
      <w:r w:rsidRPr="00C45C65">
        <w:rPr>
          <w:rFonts w:cs="Arial"/>
          <w:szCs w:val="24"/>
          <w:highlight w:val="white"/>
        </w:rPr>
        <w:t>superwizji</w:t>
      </w:r>
      <w:proofErr w:type="spellEnd"/>
      <w:r w:rsidRPr="00C45C65">
        <w:rPr>
          <w:rFonts w:cs="Arial"/>
          <w:szCs w:val="24"/>
          <w:highlight w:val="white"/>
        </w:rPr>
        <w:t xml:space="preserve"> jest merytoryczne i emocjonalne wzmacnianie osób zajmujących się na co dzień świadczeniem wsparcia na rzecz innych osób, np. psychoter</w:t>
      </w:r>
      <w:r w:rsidR="009E5475">
        <w:rPr>
          <w:rFonts w:cs="Arial"/>
          <w:szCs w:val="24"/>
          <w:highlight w:val="white"/>
        </w:rPr>
        <w:t>apeutów, pracowników socjalnych</w:t>
      </w:r>
      <w:r w:rsidRPr="00C45C65">
        <w:rPr>
          <w:rFonts w:cs="Arial"/>
          <w:szCs w:val="24"/>
          <w:highlight w:val="white"/>
        </w:rPr>
        <w:t xml:space="preserve"> czy też asystentów osobistych;</w:t>
      </w:r>
    </w:p>
    <w:p w14:paraId="50606169" w14:textId="77777777" w:rsidR="005A2883" w:rsidRPr="00C45C65" w:rsidRDefault="005A2883" w:rsidP="002846D9">
      <w:pPr>
        <w:widowControl w:val="0"/>
        <w:numPr>
          <w:ilvl w:val="0"/>
          <w:numId w:val="24"/>
        </w:numPr>
        <w:suppressAutoHyphens w:val="0"/>
        <w:rPr>
          <w:rFonts w:cs="Arial"/>
          <w:szCs w:val="24"/>
          <w:highlight w:val="white"/>
        </w:rPr>
      </w:pPr>
      <w:proofErr w:type="spellStart"/>
      <w:r w:rsidRPr="00C45C65">
        <w:rPr>
          <w:rFonts w:cs="Arial"/>
          <w:szCs w:val="24"/>
          <w:highlight w:val="white"/>
        </w:rPr>
        <w:lastRenderedPageBreak/>
        <w:t>superwizja</w:t>
      </w:r>
      <w:proofErr w:type="spellEnd"/>
      <w:r w:rsidRPr="00C45C65">
        <w:rPr>
          <w:rFonts w:cs="Arial"/>
          <w:szCs w:val="24"/>
          <w:highlight w:val="white"/>
        </w:rPr>
        <w:t xml:space="preserve"> może być realizowana indywidualnie lub grupowo;</w:t>
      </w:r>
    </w:p>
    <w:p w14:paraId="1C85E99D" w14:textId="77777777" w:rsidR="005A2883" w:rsidRPr="00C45C65" w:rsidRDefault="005A2883" w:rsidP="002846D9">
      <w:pPr>
        <w:widowControl w:val="0"/>
        <w:numPr>
          <w:ilvl w:val="0"/>
          <w:numId w:val="24"/>
        </w:numPr>
        <w:suppressAutoHyphens w:val="0"/>
        <w:spacing w:after="16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zasady </w:t>
      </w:r>
      <w:proofErr w:type="spellStart"/>
      <w:r w:rsidRPr="00C45C65">
        <w:rPr>
          <w:rFonts w:cs="Arial"/>
          <w:szCs w:val="24"/>
          <w:highlight w:val="white"/>
        </w:rPr>
        <w:t>superwizji</w:t>
      </w:r>
      <w:proofErr w:type="spellEnd"/>
      <w:r w:rsidRPr="00C45C65">
        <w:rPr>
          <w:rFonts w:cs="Arial"/>
          <w:szCs w:val="24"/>
          <w:highlight w:val="white"/>
        </w:rPr>
        <w:t xml:space="preserve"> reguluje kontrakt </w:t>
      </w:r>
      <w:proofErr w:type="spellStart"/>
      <w:r w:rsidRPr="00C45C65">
        <w:rPr>
          <w:rFonts w:cs="Arial"/>
          <w:szCs w:val="24"/>
          <w:highlight w:val="white"/>
        </w:rPr>
        <w:t>superwizyjny</w:t>
      </w:r>
      <w:proofErr w:type="spellEnd"/>
      <w:r w:rsidRPr="00C45C65">
        <w:rPr>
          <w:rFonts w:cs="Arial"/>
          <w:szCs w:val="24"/>
          <w:highlight w:val="white"/>
        </w:rPr>
        <w:t xml:space="preserve"> między asystentem a specjalistą świadczącym usługę </w:t>
      </w:r>
      <w:proofErr w:type="spellStart"/>
      <w:r w:rsidRPr="00C45C65">
        <w:rPr>
          <w:rFonts w:cs="Arial"/>
          <w:szCs w:val="24"/>
          <w:highlight w:val="white"/>
        </w:rPr>
        <w:t>superwizji</w:t>
      </w:r>
      <w:proofErr w:type="spellEnd"/>
      <w:r w:rsidRPr="00C45C65">
        <w:rPr>
          <w:rFonts w:cs="Arial"/>
          <w:szCs w:val="24"/>
          <w:highlight w:val="white"/>
        </w:rPr>
        <w:t>.</w:t>
      </w:r>
    </w:p>
    <w:p w14:paraId="74E68FF2" w14:textId="2E59FB10" w:rsidR="005A2883" w:rsidRDefault="005A2883" w:rsidP="478C8B03">
      <w:pPr>
        <w:widowControl w:val="0"/>
        <w:spacing w:after="160"/>
        <w:rPr>
          <w:rFonts w:cs="Arial"/>
          <w:highlight w:val="white"/>
        </w:rPr>
      </w:pPr>
      <w:r w:rsidRPr="478C8B03">
        <w:rPr>
          <w:rFonts w:cs="Arial"/>
          <w:highlight w:val="white"/>
        </w:rPr>
        <w:t xml:space="preserve">Potrzebę skorzystania </w:t>
      </w:r>
      <w:r w:rsidR="009E5475" w:rsidRPr="478C8B03">
        <w:rPr>
          <w:rFonts w:cs="Arial"/>
          <w:highlight w:val="white"/>
        </w:rPr>
        <w:t xml:space="preserve">z </w:t>
      </w:r>
      <w:proofErr w:type="spellStart"/>
      <w:r w:rsidR="009E5475" w:rsidRPr="478C8B03">
        <w:rPr>
          <w:rFonts w:cs="Arial"/>
          <w:highlight w:val="white"/>
        </w:rPr>
        <w:t>superwizji</w:t>
      </w:r>
      <w:proofErr w:type="spellEnd"/>
      <w:r w:rsidRPr="478C8B03">
        <w:rPr>
          <w:rFonts w:cs="Arial"/>
          <w:highlight w:val="white"/>
        </w:rPr>
        <w:t xml:space="preserve"> należy zgłaszać do </w:t>
      </w:r>
      <w:r w:rsidR="2D5E5A75" w:rsidRPr="478C8B03">
        <w:rPr>
          <w:rFonts w:cs="Arial"/>
          <w:highlight w:val="white"/>
        </w:rPr>
        <w:t>koordynatora ds. asystencji osobistej.</w:t>
      </w:r>
    </w:p>
    <w:p w14:paraId="74C02BB6" w14:textId="77777777" w:rsidR="005A2883" w:rsidRPr="00C45C65" w:rsidRDefault="005A2883" w:rsidP="005A2883">
      <w:pPr>
        <w:widowControl w:val="0"/>
        <w:spacing w:after="160"/>
        <w:rPr>
          <w:rFonts w:cs="Arial"/>
          <w:b/>
          <w:szCs w:val="24"/>
          <w:highlight w:val="white"/>
        </w:rPr>
      </w:pPr>
      <w:r w:rsidRPr="00C45C65">
        <w:rPr>
          <w:rFonts w:cs="Arial"/>
          <w:b/>
          <w:szCs w:val="24"/>
          <w:highlight w:val="white"/>
        </w:rPr>
        <w:t>Wsparcie wzajemne i doradztwo wzajemne</w:t>
      </w:r>
    </w:p>
    <w:p w14:paraId="0B59D7C3" w14:textId="59A53CB9" w:rsidR="005A2883" w:rsidRPr="00C45C65" w:rsidRDefault="009E5475" w:rsidP="005A2883">
      <w:pPr>
        <w:widowControl w:val="0"/>
        <w:spacing w:after="160"/>
        <w:rPr>
          <w:rFonts w:cs="Arial"/>
          <w:szCs w:val="24"/>
          <w:highlight w:val="white"/>
        </w:rPr>
      </w:pPr>
      <w:r>
        <w:rPr>
          <w:rFonts w:cs="Arial"/>
          <w:szCs w:val="24"/>
          <w:highlight w:val="white"/>
        </w:rPr>
        <w:t>Termin „</w:t>
      </w:r>
      <w:r w:rsidR="005A2883" w:rsidRPr="00C45C65">
        <w:rPr>
          <w:rFonts w:cs="Arial"/>
          <w:szCs w:val="24"/>
          <w:highlight w:val="white"/>
        </w:rPr>
        <w:t>wsparcie wzaj</w:t>
      </w:r>
      <w:r>
        <w:rPr>
          <w:rFonts w:cs="Arial"/>
          <w:szCs w:val="24"/>
          <w:highlight w:val="white"/>
        </w:rPr>
        <w:t>emne” ma szersze znaczenie niż „</w:t>
      </w:r>
      <w:r w:rsidR="005A2883" w:rsidRPr="00C45C65">
        <w:rPr>
          <w:rFonts w:cs="Arial"/>
          <w:szCs w:val="24"/>
          <w:highlight w:val="white"/>
        </w:rPr>
        <w:t>doradztwo wzajemne”. Według autorów poradni</w:t>
      </w:r>
      <w:r>
        <w:rPr>
          <w:rFonts w:cs="Arial"/>
          <w:szCs w:val="24"/>
          <w:highlight w:val="white"/>
        </w:rPr>
        <w:t>ka wydanego przez ENIL oznacza „</w:t>
      </w:r>
      <w:r w:rsidR="005A2883" w:rsidRPr="00C45C65">
        <w:rPr>
          <w:rFonts w:cs="Arial"/>
          <w:szCs w:val="24"/>
          <w:highlight w:val="white"/>
        </w:rPr>
        <w:t>pomoc i wsparcie, jakich osoby mające doświadczenia życia w określonej sytuacji życiowej mogą udzielić ludziom znajdującym się w podobnym położeniu”. Wyróżn</w:t>
      </w:r>
      <w:r>
        <w:rPr>
          <w:rFonts w:cs="Arial"/>
          <w:szCs w:val="24"/>
          <w:highlight w:val="white"/>
        </w:rPr>
        <w:t xml:space="preserve">ia się następujące rodzaje </w:t>
      </w:r>
      <w:r w:rsidR="005A2883" w:rsidRPr="00C45C65">
        <w:rPr>
          <w:rFonts w:cs="Arial"/>
          <w:szCs w:val="24"/>
          <w:highlight w:val="white"/>
        </w:rPr>
        <w:t>wsparcia</w:t>
      </w:r>
      <w:r>
        <w:rPr>
          <w:rFonts w:cs="Arial"/>
          <w:szCs w:val="24"/>
          <w:highlight w:val="white"/>
        </w:rPr>
        <w:t xml:space="preserve"> wzajemnego</w:t>
      </w:r>
      <w:r w:rsidR="005A2883" w:rsidRPr="00C45C65">
        <w:rPr>
          <w:rFonts w:cs="Arial"/>
          <w:szCs w:val="24"/>
          <w:highlight w:val="white"/>
        </w:rPr>
        <w:t>:</w:t>
      </w:r>
    </w:p>
    <w:p w14:paraId="10B70406" w14:textId="51796979" w:rsidR="005A2883" w:rsidRPr="00C45C65" w:rsidRDefault="005A2883" w:rsidP="002846D9">
      <w:pPr>
        <w:widowControl w:val="0"/>
        <w:numPr>
          <w:ilvl w:val="0"/>
          <w:numId w:val="15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wsparcie bezpłatne, realizowane spontanicznie</w:t>
      </w:r>
      <w:r w:rsidR="009E5475">
        <w:rPr>
          <w:rFonts w:cs="Arial"/>
          <w:szCs w:val="24"/>
          <w:highlight w:val="white"/>
        </w:rPr>
        <w:t>,</w:t>
      </w:r>
      <w:r w:rsidRPr="00C45C65">
        <w:rPr>
          <w:rFonts w:cs="Arial"/>
          <w:szCs w:val="24"/>
          <w:highlight w:val="white"/>
        </w:rPr>
        <w:t xml:space="preserve"> na przykład podczas rozmowy towarzyskiej;</w:t>
      </w:r>
    </w:p>
    <w:p w14:paraId="582205C9" w14:textId="0A8C51BE" w:rsidR="005A2883" w:rsidRPr="00C45C65" w:rsidRDefault="005A2883" w:rsidP="002846D9">
      <w:pPr>
        <w:widowControl w:val="0"/>
        <w:numPr>
          <w:ilvl w:val="0"/>
          <w:numId w:val="15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wsparcie zorganizowane, bezpłatne </w:t>
      </w:r>
      <w:r w:rsidR="009E5475">
        <w:rPr>
          <w:rFonts w:cs="Arial"/>
          <w:szCs w:val="24"/>
          <w:highlight w:val="white"/>
        </w:rPr>
        <w:t>–</w:t>
      </w:r>
      <w:r w:rsidRPr="00C45C65">
        <w:rPr>
          <w:rFonts w:cs="Arial"/>
          <w:szCs w:val="24"/>
          <w:highlight w:val="white"/>
        </w:rPr>
        <w:t xml:space="preserve"> realizowane w ramach nieformalnych grup wsparcia działających na zasadzie wolontariatu;</w:t>
      </w:r>
    </w:p>
    <w:p w14:paraId="2C44E549" w14:textId="15B0CC89" w:rsidR="005A2883" w:rsidRPr="00C45C65" w:rsidRDefault="005A2883" w:rsidP="002846D9">
      <w:pPr>
        <w:widowControl w:val="0"/>
        <w:numPr>
          <w:ilvl w:val="0"/>
          <w:numId w:val="15"/>
        </w:numPr>
        <w:suppressAutoHyphens w:val="0"/>
        <w:spacing w:after="16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wsparcie zorganizowane, płatne </w:t>
      </w:r>
      <w:r w:rsidR="009E5475">
        <w:rPr>
          <w:rFonts w:cs="Arial"/>
          <w:szCs w:val="24"/>
          <w:highlight w:val="white"/>
        </w:rPr>
        <w:t>–</w:t>
      </w:r>
      <w:r w:rsidRPr="00C45C65">
        <w:rPr>
          <w:rFonts w:cs="Arial"/>
          <w:szCs w:val="24"/>
          <w:highlight w:val="white"/>
        </w:rPr>
        <w:t xml:space="preserve"> realizowane przez osoby niepełnosprawne w ramach ich działalności zawodowej, na przykład w organizacjach pozarządowych.</w:t>
      </w:r>
    </w:p>
    <w:p w14:paraId="6A1CDF42" w14:textId="604532EC" w:rsidR="005A2883" w:rsidRPr="00C45C65" w:rsidRDefault="005A2883" w:rsidP="005A2883">
      <w:pPr>
        <w:widowControl w:val="0"/>
        <w:spacing w:after="16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Doradztwo wzajemne jest specyficzną formą doradztwa, którego celem jest uwłasnowolnienie (</w:t>
      </w:r>
      <w:proofErr w:type="spellStart"/>
      <w:r w:rsidRPr="00C45C65">
        <w:rPr>
          <w:rFonts w:cs="Arial"/>
          <w:i/>
          <w:szCs w:val="24"/>
          <w:highlight w:val="white"/>
        </w:rPr>
        <w:t>empowerment</w:t>
      </w:r>
      <w:proofErr w:type="spellEnd"/>
      <w:r w:rsidRPr="00C45C65">
        <w:rPr>
          <w:rFonts w:cs="Arial"/>
          <w:szCs w:val="24"/>
          <w:highlight w:val="white"/>
        </w:rPr>
        <w:t xml:space="preserve">) osoby lub osób z niego korzystających. Wsparcie tego typu jest realizowane w formie sesji. Proces ten musi się opierać na wzajemnym uznaniu godności, doświadczeń życiowych i potrzeb osób w nim uczestniczących. Ma ono cel psychologiczny </w:t>
      </w:r>
      <w:r w:rsidR="009E5475">
        <w:rPr>
          <w:rFonts w:cs="Arial"/>
          <w:szCs w:val="24"/>
          <w:highlight w:val="white"/>
        </w:rPr>
        <w:t>–</w:t>
      </w:r>
      <w:r w:rsidRPr="00C45C65">
        <w:rPr>
          <w:rFonts w:cs="Arial"/>
          <w:szCs w:val="24"/>
          <w:highlight w:val="white"/>
        </w:rPr>
        <w:t xml:space="preserve"> w</w:t>
      </w:r>
      <w:r w:rsidR="009E5475">
        <w:rPr>
          <w:rFonts w:cs="Arial"/>
          <w:szCs w:val="24"/>
          <w:highlight w:val="white"/>
        </w:rPr>
        <w:t>zmocnić poczucie</w:t>
      </w:r>
      <w:r w:rsidRPr="00C45C65">
        <w:rPr>
          <w:rFonts w:cs="Arial"/>
          <w:szCs w:val="24"/>
          <w:highlight w:val="white"/>
        </w:rPr>
        <w:t xml:space="preserve"> własnej wartości i kontroli nad swoim życiem. Ma również cele praktyczne:</w:t>
      </w:r>
    </w:p>
    <w:p w14:paraId="70ADDA97" w14:textId="77777777" w:rsidR="005A2883" w:rsidRPr="00C45C65" w:rsidRDefault="005A2883" w:rsidP="002846D9">
      <w:pPr>
        <w:widowControl w:val="0"/>
        <w:numPr>
          <w:ilvl w:val="0"/>
          <w:numId w:val="26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otrzymanie nowych wiarygodnych informacji o dostępnych w danej społeczności formach wsparcia niezależnego życia;</w:t>
      </w:r>
    </w:p>
    <w:p w14:paraId="58A7B71C" w14:textId="77777777" w:rsidR="005A2883" w:rsidRPr="00C45C65" w:rsidRDefault="005A2883" w:rsidP="002846D9">
      <w:pPr>
        <w:widowControl w:val="0"/>
        <w:numPr>
          <w:ilvl w:val="0"/>
          <w:numId w:val="26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lastRenderedPageBreak/>
        <w:t xml:space="preserve">planowanie efektywnego korzystania ze wsparcia, na przykład utworzenie dziennego planu współpracy ze swoim asystentem; </w:t>
      </w:r>
    </w:p>
    <w:p w14:paraId="35288883" w14:textId="3DB5C0F5" w:rsidR="005A2883" w:rsidRPr="00C45C65" w:rsidRDefault="005A2883" w:rsidP="002846D9">
      <w:pPr>
        <w:widowControl w:val="0"/>
        <w:numPr>
          <w:ilvl w:val="0"/>
          <w:numId w:val="26"/>
        </w:numPr>
        <w:suppressAutoHyphens w:val="0"/>
        <w:spacing w:after="16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rozwój kompetencji </w:t>
      </w:r>
      <w:proofErr w:type="spellStart"/>
      <w:r w:rsidRPr="00C45C65">
        <w:rPr>
          <w:rFonts w:cs="Arial"/>
          <w:szCs w:val="24"/>
          <w:highlight w:val="white"/>
        </w:rPr>
        <w:t>samorzeczniczych</w:t>
      </w:r>
      <w:proofErr w:type="spellEnd"/>
      <w:r w:rsidRPr="00C45C65">
        <w:rPr>
          <w:rFonts w:cs="Arial"/>
          <w:szCs w:val="24"/>
          <w:highlight w:val="white"/>
        </w:rPr>
        <w:t xml:space="preserve"> </w:t>
      </w:r>
      <w:r w:rsidR="009E5475">
        <w:rPr>
          <w:rFonts w:cs="Arial"/>
          <w:szCs w:val="24"/>
          <w:highlight w:val="white"/>
        </w:rPr>
        <w:t>–</w:t>
      </w:r>
      <w:r w:rsidRPr="00C45C65">
        <w:rPr>
          <w:rFonts w:cs="Arial"/>
          <w:szCs w:val="24"/>
          <w:highlight w:val="white"/>
        </w:rPr>
        <w:t xml:space="preserve"> umożliwia dialog i współpracę np. z instytucjami, od których zależą zmiany prawne umożliwiające realizację usług AOON w sposób systemowy lub finansowanie tych usług w skali ogólnopolskiej</w:t>
      </w:r>
      <w:r w:rsidR="009E5475">
        <w:rPr>
          <w:rFonts w:cs="Arial"/>
          <w:szCs w:val="24"/>
          <w:highlight w:val="white"/>
        </w:rPr>
        <w:t xml:space="preserve"> lub </w:t>
      </w:r>
      <w:r w:rsidRPr="00C45C65">
        <w:rPr>
          <w:rFonts w:cs="Arial"/>
          <w:szCs w:val="24"/>
          <w:highlight w:val="white"/>
        </w:rPr>
        <w:t xml:space="preserve">lokalnej. </w:t>
      </w:r>
    </w:p>
    <w:p w14:paraId="6F09CD2C" w14:textId="3446D577" w:rsidR="005A2883" w:rsidRPr="00C45C65" w:rsidRDefault="005A2883" w:rsidP="005A2883">
      <w:pPr>
        <w:widowControl w:val="0"/>
        <w:spacing w:after="16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Usługi doradztwa wzajemnego nie są w Polsce realizowane</w:t>
      </w:r>
      <w:r w:rsidR="00757452">
        <w:rPr>
          <w:rFonts w:cs="Arial"/>
          <w:szCs w:val="24"/>
          <w:highlight w:val="white"/>
        </w:rPr>
        <w:t xml:space="preserve"> w sposób systemowy, a program „</w:t>
      </w:r>
      <w:r w:rsidRPr="00C45C65">
        <w:rPr>
          <w:rFonts w:cs="Arial"/>
          <w:szCs w:val="24"/>
          <w:highlight w:val="white"/>
        </w:rPr>
        <w:t xml:space="preserve">Aktywni niepełnosprawni” </w:t>
      </w:r>
      <w:r w:rsidR="00D462BE">
        <w:rPr>
          <w:rFonts w:cs="Arial"/>
          <w:szCs w:val="24"/>
          <w:highlight w:val="white"/>
        </w:rPr>
        <w:t>jest</w:t>
      </w:r>
      <w:r w:rsidRPr="00C45C65">
        <w:rPr>
          <w:rFonts w:cs="Arial"/>
          <w:szCs w:val="24"/>
          <w:highlight w:val="white"/>
        </w:rPr>
        <w:t xml:space="preserve"> pierwszym, w ramach którego będą dostępne. </w:t>
      </w:r>
      <w:r w:rsidR="00D462BE">
        <w:rPr>
          <w:rFonts w:cs="Arial"/>
          <w:szCs w:val="24"/>
          <w:highlight w:val="white"/>
        </w:rPr>
        <w:t xml:space="preserve">Zgodnie ze Standardem </w:t>
      </w:r>
      <w:r w:rsidR="00757452">
        <w:rPr>
          <w:rFonts w:cs="Arial"/>
          <w:szCs w:val="24"/>
          <w:highlight w:val="white"/>
        </w:rPr>
        <w:t>u</w:t>
      </w:r>
      <w:r w:rsidR="00D462BE" w:rsidRPr="00C45C65">
        <w:rPr>
          <w:rFonts w:cs="Arial"/>
          <w:szCs w:val="24"/>
          <w:highlight w:val="white"/>
        </w:rPr>
        <w:t xml:space="preserve">żytkownik zgłasza </w:t>
      </w:r>
      <w:r w:rsidR="00D462BE">
        <w:rPr>
          <w:rFonts w:cs="Arial"/>
          <w:szCs w:val="24"/>
          <w:highlight w:val="white"/>
        </w:rPr>
        <w:t>p</w:t>
      </w:r>
      <w:r w:rsidRPr="00C45C65">
        <w:rPr>
          <w:rFonts w:cs="Arial"/>
          <w:szCs w:val="24"/>
          <w:highlight w:val="white"/>
        </w:rPr>
        <w:t xml:space="preserve">otrzebę skorzystania z doradztwa wzajemnego do </w:t>
      </w:r>
      <w:r w:rsidR="00D462BE">
        <w:rPr>
          <w:rFonts w:cs="Arial"/>
          <w:szCs w:val="24"/>
          <w:highlight w:val="white"/>
        </w:rPr>
        <w:t>PCPR</w:t>
      </w:r>
      <w:r w:rsidRPr="00C45C65">
        <w:rPr>
          <w:rFonts w:cs="Arial"/>
          <w:szCs w:val="24"/>
          <w:highlight w:val="white"/>
        </w:rPr>
        <w:t xml:space="preserve"> właśc</w:t>
      </w:r>
      <w:r w:rsidR="00757452">
        <w:rPr>
          <w:rFonts w:cs="Arial"/>
          <w:szCs w:val="24"/>
          <w:highlight w:val="white"/>
        </w:rPr>
        <w:t>iwego dla miejsca zamieszkania u</w:t>
      </w:r>
      <w:r w:rsidRPr="00C45C65">
        <w:rPr>
          <w:rFonts w:cs="Arial"/>
          <w:szCs w:val="24"/>
          <w:highlight w:val="white"/>
        </w:rPr>
        <w:t>żytkownika</w:t>
      </w:r>
      <w:r w:rsidR="00EC2A12">
        <w:rPr>
          <w:rFonts w:cs="Arial"/>
          <w:szCs w:val="24"/>
          <w:highlight w:val="white"/>
        </w:rPr>
        <w:t xml:space="preserve"> (</w:t>
      </w:r>
      <w:r w:rsidR="00EC2A12">
        <w:rPr>
          <w:highlight w:val="white"/>
        </w:rPr>
        <w:t>lub innej jednostki organizacyjnej powiatu powołanej do organizacji AOON)</w:t>
      </w:r>
      <w:r w:rsidRPr="00C45C65">
        <w:rPr>
          <w:rFonts w:cs="Arial"/>
          <w:szCs w:val="24"/>
          <w:highlight w:val="white"/>
        </w:rPr>
        <w:t xml:space="preserve">. </w:t>
      </w:r>
      <w:r w:rsidR="00D462BE">
        <w:rPr>
          <w:rFonts w:cs="Arial"/>
          <w:szCs w:val="24"/>
          <w:highlight w:val="white"/>
        </w:rPr>
        <w:t xml:space="preserve">PCPR i podmioty </w:t>
      </w:r>
      <w:r w:rsidR="00757452">
        <w:rPr>
          <w:rFonts w:cs="Arial"/>
          <w:szCs w:val="24"/>
          <w:highlight w:val="white"/>
        </w:rPr>
        <w:t>świadczące tę</w:t>
      </w:r>
      <w:r w:rsidR="00876C96">
        <w:rPr>
          <w:rFonts w:cs="Arial"/>
          <w:szCs w:val="24"/>
          <w:highlight w:val="white"/>
        </w:rPr>
        <w:t xml:space="preserve"> usługę posiadają listy</w:t>
      </w:r>
      <w:r w:rsidRPr="00C45C65">
        <w:rPr>
          <w:rFonts w:cs="Arial"/>
          <w:szCs w:val="24"/>
          <w:highlight w:val="white"/>
        </w:rPr>
        <w:t xml:space="preserve"> doradc</w:t>
      </w:r>
      <w:r w:rsidR="00876C96">
        <w:rPr>
          <w:rFonts w:cs="Arial"/>
          <w:szCs w:val="24"/>
          <w:highlight w:val="white"/>
        </w:rPr>
        <w:t>ów wzajemnych</w:t>
      </w:r>
      <w:r w:rsidRPr="00C45C65">
        <w:rPr>
          <w:rFonts w:cs="Arial"/>
          <w:szCs w:val="24"/>
          <w:highlight w:val="white"/>
        </w:rPr>
        <w:t>.</w:t>
      </w:r>
    </w:p>
    <w:p w14:paraId="66110B0A" w14:textId="28F7A42B" w:rsidR="005A2883" w:rsidRPr="00C45C65" w:rsidRDefault="005A2883" w:rsidP="00272AAF">
      <w:pPr>
        <w:pStyle w:val="Nagwek2"/>
        <w:rPr>
          <w:highlight w:val="white"/>
        </w:rPr>
      </w:pPr>
      <w:bookmarkStart w:id="23" w:name="_Toc1872601220"/>
      <w:r w:rsidRPr="00C45C65">
        <w:rPr>
          <w:highlight w:val="white"/>
        </w:rPr>
        <w:t>Sytuacje trudne w relacji między asystentem osobistym a użytkownikiem usługi lub osobami z jego otoczenia i sposoby ich rozwiązywania</w:t>
      </w:r>
      <w:bookmarkEnd w:id="23"/>
    </w:p>
    <w:p w14:paraId="03307067" w14:textId="075501AB" w:rsidR="005A2883" w:rsidRPr="00C45C65" w:rsidRDefault="00757452" w:rsidP="005A2883">
      <w:pPr>
        <w:widowControl w:val="0"/>
        <w:shd w:val="clear" w:color="auto" w:fill="FFFFFF"/>
        <w:spacing w:before="240" w:after="240"/>
        <w:rPr>
          <w:rFonts w:cs="Arial"/>
          <w:szCs w:val="24"/>
          <w:highlight w:val="white"/>
        </w:rPr>
      </w:pPr>
      <w:r>
        <w:rPr>
          <w:rFonts w:cs="Arial"/>
          <w:szCs w:val="24"/>
          <w:highlight w:val="white"/>
        </w:rPr>
        <w:t>T</w:t>
      </w:r>
      <w:r w:rsidR="005A2883" w:rsidRPr="00C45C65">
        <w:rPr>
          <w:rFonts w:cs="Arial"/>
          <w:szCs w:val="24"/>
          <w:highlight w:val="white"/>
        </w:rPr>
        <w:t xml:space="preserve">rudności w relacjach między użytkownikiem a asystentem </w:t>
      </w:r>
      <w:r>
        <w:rPr>
          <w:rFonts w:cs="Arial"/>
          <w:szCs w:val="24"/>
          <w:highlight w:val="white"/>
        </w:rPr>
        <w:t>wynikać mogą z</w:t>
      </w:r>
      <w:r w:rsidR="005A2883" w:rsidRPr="00C45C65">
        <w:rPr>
          <w:rFonts w:cs="Arial"/>
          <w:szCs w:val="24"/>
          <w:highlight w:val="white"/>
        </w:rPr>
        <w:t>:</w:t>
      </w:r>
    </w:p>
    <w:p w14:paraId="7454CACC" w14:textId="449DEE4F" w:rsidR="005A2883" w:rsidRPr="00C45C65" w:rsidRDefault="00757452" w:rsidP="002846D9">
      <w:pPr>
        <w:widowControl w:val="0"/>
        <w:numPr>
          <w:ilvl w:val="0"/>
          <w:numId w:val="5"/>
        </w:numPr>
        <w:suppressAutoHyphens w:val="0"/>
        <w:rPr>
          <w:rFonts w:cs="Arial"/>
          <w:szCs w:val="24"/>
          <w:highlight w:val="white"/>
        </w:rPr>
      </w:pPr>
      <w:r>
        <w:rPr>
          <w:rFonts w:cs="Arial"/>
          <w:szCs w:val="24"/>
          <w:highlight w:val="white"/>
        </w:rPr>
        <w:t>nieprzestrzegania</w:t>
      </w:r>
      <w:r w:rsidR="005A2883" w:rsidRPr="00C45C65">
        <w:rPr>
          <w:rFonts w:cs="Arial"/>
          <w:szCs w:val="24"/>
          <w:highlight w:val="white"/>
        </w:rPr>
        <w:t xml:space="preserve"> zasad trójstronnego kontraktu lub indywidualnego zakresu czynnościowego usług asystenckich;</w:t>
      </w:r>
    </w:p>
    <w:p w14:paraId="73F4FAD4" w14:textId="77777777" w:rsidR="005A2883" w:rsidRPr="00C45C65" w:rsidRDefault="005A2883" w:rsidP="002846D9">
      <w:pPr>
        <w:widowControl w:val="0"/>
        <w:numPr>
          <w:ilvl w:val="0"/>
          <w:numId w:val="5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niezrozumienie istoty asystencji osobistej lub </w:t>
      </w:r>
      <w:r w:rsidRPr="00757452">
        <w:rPr>
          <w:rFonts w:cs="Arial"/>
          <w:i/>
          <w:szCs w:val="24"/>
          <w:highlight w:val="white"/>
        </w:rPr>
        <w:t>Standardu usługi asystencja osobista osoby z niepełnosprawnością</w:t>
      </w:r>
      <w:r w:rsidRPr="00C45C65">
        <w:rPr>
          <w:rFonts w:cs="Arial"/>
          <w:szCs w:val="24"/>
          <w:highlight w:val="white"/>
        </w:rPr>
        <w:t xml:space="preserve"> przez asystenta lub użytkownika AOON;</w:t>
      </w:r>
    </w:p>
    <w:p w14:paraId="18479E90" w14:textId="0D58EB8E" w:rsidR="005A2883" w:rsidRPr="00C45C65" w:rsidRDefault="005A2883" w:rsidP="002846D9">
      <w:pPr>
        <w:widowControl w:val="0"/>
        <w:numPr>
          <w:ilvl w:val="0"/>
          <w:numId w:val="5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nieza</w:t>
      </w:r>
      <w:r w:rsidR="00757452">
        <w:rPr>
          <w:rFonts w:cs="Arial"/>
          <w:szCs w:val="24"/>
          <w:highlight w:val="white"/>
        </w:rPr>
        <w:t>spokojenie określonych potrzeb u</w:t>
      </w:r>
      <w:r w:rsidRPr="00C45C65">
        <w:rPr>
          <w:rFonts w:cs="Arial"/>
          <w:szCs w:val="24"/>
          <w:highlight w:val="white"/>
        </w:rPr>
        <w:t xml:space="preserve">żytkownika lub asystenta związanych ze </w:t>
      </w:r>
      <w:r w:rsidR="00281602" w:rsidRPr="00C45C65">
        <w:rPr>
          <w:rFonts w:cs="Arial"/>
          <w:szCs w:val="24"/>
          <w:highlight w:val="white"/>
        </w:rPr>
        <w:t>współpracą</w:t>
      </w:r>
      <w:r w:rsidRPr="00C45C65">
        <w:rPr>
          <w:rFonts w:cs="Arial"/>
          <w:szCs w:val="24"/>
          <w:highlight w:val="white"/>
        </w:rPr>
        <w:t xml:space="preserve"> (np. potrzeby bezpieczeństwa, uznania);</w:t>
      </w:r>
    </w:p>
    <w:p w14:paraId="0E9AC46C" w14:textId="77777777" w:rsidR="005A2883" w:rsidRPr="00C45C65" w:rsidRDefault="005A2883" w:rsidP="002846D9">
      <w:pPr>
        <w:widowControl w:val="0"/>
        <w:numPr>
          <w:ilvl w:val="0"/>
          <w:numId w:val="5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próby przejmowania kontroli przez asystenta nad życiem użytkownika bądź odwrotnie;</w:t>
      </w:r>
    </w:p>
    <w:p w14:paraId="626E08FF" w14:textId="77777777" w:rsidR="005A2883" w:rsidRPr="00C45C65" w:rsidRDefault="005A2883" w:rsidP="002846D9">
      <w:pPr>
        <w:widowControl w:val="0"/>
        <w:numPr>
          <w:ilvl w:val="0"/>
          <w:numId w:val="5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nieprzestrzeganie zasad etycznych pracy przez asystenta;</w:t>
      </w:r>
    </w:p>
    <w:p w14:paraId="325C0D75" w14:textId="77777777" w:rsidR="005A2883" w:rsidRPr="00C45C65" w:rsidRDefault="005A2883" w:rsidP="002846D9">
      <w:pPr>
        <w:widowControl w:val="0"/>
        <w:numPr>
          <w:ilvl w:val="0"/>
          <w:numId w:val="5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próby przejmowania kontroli nad realizacją usług asystenckich przez osoby </w:t>
      </w:r>
      <w:r w:rsidRPr="00C45C65">
        <w:rPr>
          <w:rFonts w:cs="Arial"/>
          <w:szCs w:val="24"/>
          <w:highlight w:val="white"/>
        </w:rPr>
        <w:lastRenderedPageBreak/>
        <w:t>trzecie;</w:t>
      </w:r>
    </w:p>
    <w:p w14:paraId="107D0DC9" w14:textId="77777777" w:rsidR="005A2883" w:rsidRPr="00C45C65" w:rsidRDefault="005A2883" w:rsidP="002846D9">
      <w:pPr>
        <w:widowControl w:val="0"/>
        <w:numPr>
          <w:ilvl w:val="0"/>
          <w:numId w:val="5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niewłaściwe traktowanie asystenta przez osoby z otoczenia użytkownika;</w:t>
      </w:r>
    </w:p>
    <w:p w14:paraId="2886880D" w14:textId="52F0A7E1" w:rsidR="005A2883" w:rsidRPr="00C45C65" w:rsidRDefault="005A2883" w:rsidP="002846D9">
      <w:pPr>
        <w:widowControl w:val="0"/>
        <w:numPr>
          <w:ilvl w:val="0"/>
          <w:numId w:val="5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niestarannie p</w:t>
      </w:r>
      <w:r w:rsidR="00757452">
        <w:rPr>
          <w:rFonts w:cs="Arial"/>
          <w:szCs w:val="24"/>
          <w:highlight w:val="white"/>
        </w:rPr>
        <w:t>rzeprowadzone przez u</w:t>
      </w:r>
      <w:r w:rsidRPr="00C45C65">
        <w:rPr>
          <w:rFonts w:cs="Arial"/>
          <w:szCs w:val="24"/>
          <w:highlight w:val="white"/>
        </w:rPr>
        <w:t>żytkownika szkolenie szczegółowe przygotowujące asystenta do współpracy;</w:t>
      </w:r>
    </w:p>
    <w:p w14:paraId="4C1E1EC2" w14:textId="13353880" w:rsidR="005A2883" w:rsidRPr="00C45C65" w:rsidRDefault="005A2883" w:rsidP="002846D9">
      <w:pPr>
        <w:widowControl w:val="0"/>
        <w:numPr>
          <w:ilvl w:val="0"/>
          <w:numId w:val="5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p</w:t>
      </w:r>
      <w:r w:rsidR="00757452">
        <w:rPr>
          <w:rFonts w:cs="Arial"/>
          <w:szCs w:val="24"/>
          <w:highlight w:val="white"/>
        </w:rPr>
        <w:t>rzekazywanie asystentowi przez u</w:t>
      </w:r>
      <w:r w:rsidRPr="00C45C65">
        <w:rPr>
          <w:rFonts w:cs="Arial"/>
          <w:szCs w:val="24"/>
          <w:highlight w:val="white"/>
        </w:rPr>
        <w:t>żytkownika niejasnych lub nieprecyzyjnych instrukcji wykonania czynności;</w:t>
      </w:r>
    </w:p>
    <w:p w14:paraId="3A8ECF9E" w14:textId="5BB1355E" w:rsidR="005A2883" w:rsidRPr="00C45C65" w:rsidRDefault="005A2883" w:rsidP="002846D9">
      <w:pPr>
        <w:widowControl w:val="0"/>
        <w:numPr>
          <w:ilvl w:val="0"/>
          <w:numId w:val="5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ignorowanie przez asy</w:t>
      </w:r>
      <w:r w:rsidR="00757452">
        <w:rPr>
          <w:rFonts w:cs="Arial"/>
          <w:szCs w:val="24"/>
          <w:highlight w:val="white"/>
        </w:rPr>
        <w:t>stenta lub użytkownika sygnału „</w:t>
      </w:r>
      <w:r w:rsidRPr="00C45C65">
        <w:rPr>
          <w:rFonts w:cs="Arial"/>
          <w:szCs w:val="24"/>
          <w:highlight w:val="white"/>
        </w:rPr>
        <w:t>stop” lub informacji zwrotnych komunikowanych przez drugą stronę relacji;</w:t>
      </w:r>
    </w:p>
    <w:p w14:paraId="13BFC3C2" w14:textId="122F356A" w:rsidR="005A2883" w:rsidRPr="00C45C65" w:rsidRDefault="005A2883" w:rsidP="002846D9">
      <w:pPr>
        <w:widowControl w:val="0"/>
        <w:numPr>
          <w:ilvl w:val="0"/>
          <w:numId w:val="5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niezrozumienie przez asystenta lub użytkownika sposobu komunikowania się drugiej s</w:t>
      </w:r>
      <w:r w:rsidR="00757452">
        <w:rPr>
          <w:rFonts w:cs="Arial"/>
          <w:szCs w:val="24"/>
          <w:highlight w:val="white"/>
        </w:rPr>
        <w:t>trony (mowy werbalnej, AAC, PJM</w:t>
      </w:r>
      <w:r w:rsidRPr="00C45C65">
        <w:rPr>
          <w:rFonts w:cs="Arial"/>
          <w:szCs w:val="24"/>
          <w:highlight w:val="white"/>
        </w:rPr>
        <w:t xml:space="preserve"> etc.);</w:t>
      </w:r>
    </w:p>
    <w:p w14:paraId="3EC59768" w14:textId="55F58FBA" w:rsidR="005A2883" w:rsidRPr="00C45C65" w:rsidRDefault="005A2883" w:rsidP="002846D9">
      <w:pPr>
        <w:widowControl w:val="0"/>
        <w:numPr>
          <w:ilvl w:val="0"/>
          <w:numId w:val="5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niezgodność stylu życia, szeroko pojętych przekonań, zainteres</w:t>
      </w:r>
      <w:r w:rsidR="00757452">
        <w:rPr>
          <w:rFonts w:cs="Arial"/>
          <w:szCs w:val="24"/>
          <w:highlight w:val="white"/>
        </w:rPr>
        <w:t>owań między asystentem a u</w:t>
      </w:r>
      <w:r w:rsidRPr="00C45C65">
        <w:rPr>
          <w:rFonts w:cs="Arial"/>
          <w:szCs w:val="24"/>
          <w:highlight w:val="white"/>
        </w:rPr>
        <w:t>żytkownikiem;</w:t>
      </w:r>
    </w:p>
    <w:p w14:paraId="3D4E57E2" w14:textId="73979525" w:rsidR="005A2883" w:rsidRPr="00C45C65" w:rsidRDefault="005A2883" w:rsidP="002846D9">
      <w:pPr>
        <w:widowControl w:val="0"/>
        <w:numPr>
          <w:ilvl w:val="0"/>
          <w:numId w:val="5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konflikt </w:t>
      </w:r>
      <w:r w:rsidR="00757452">
        <w:rPr>
          <w:rFonts w:cs="Arial"/>
          <w:szCs w:val="24"/>
          <w:highlight w:val="white"/>
        </w:rPr>
        <w:t>osobowości między asystentem a u</w:t>
      </w:r>
      <w:r w:rsidRPr="00C45C65">
        <w:rPr>
          <w:rFonts w:cs="Arial"/>
          <w:szCs w:val="24"/>
          <w:highlight w:val="white"/>
        </w:rPr>
        <w:t>żytkownikiem;</w:t>
      </w:r>
    </w:p>
    <w:p w14:paraId="018E508C" w14:textId="0D739C52" w:rsidR="005A2883" w:rsidRPr="00C45C65" w:rsidRDefault="00757452" w:rsidP="002846D9">
      <w:pPr>
        <w:widowControl w:val="0"/>
        <w:numPr>
          <w:ilvl w:val="0"/>
          <w:numId w:val="5"/>
        </w:numPr>
        <w:suppressAutoHyphens w:val="0"/>
        <w:rPr>
          <w:rFonts w:cs="Arial"/>
          <w:szCs w:val="24"/>
          <w:highlight w:val="white"/>
        </w:rPr>
      </w:pPr>
      <w:r>
        <w:rPr>
          <w:rFonts w:cs="Arial"/>
          <w:szCs w:val="24"/>
          <w:highlight w:val="white"/>
        </w:rPr>
        <w:t>dążenie przez u</w:t>
      </w:r>
      <w:r w:rsidR="005A2883" w:rsidRPr="00C45C65">
        <w:rPr>
          <w:rFonts w:cs="Arial"/>
          <w:szCs w:val="24"/>
          <w:highlight w:val="white"/>
        </w:rPr>
        <w:t>żytkownika lub asystenta do zmiany charakteru relacji np. z profesjonalnej na romantyczną;</w:t>
      </w:r>
    </w:p>
    <w:p w14:paraId="4BB4BD5C" w14:textId="6DC17AD9" w:rsidR="005A2883" w:rsidRPr="00C45C65" w:rsidRDefault="00757452" w:rsidP="002846D9">
      <w:pPr>
        <w:widowControl w:val="0"/>
        <w:numPr>
          <w:ilvl w:val="0"/>
          <w:numId w:val="5"/>
        </w:numPr>
        <w:suppressAutoHyphens w:val="0"/>
        <w:rPr>
          <w:rFonts w:cs="Arial"/>
          <w:szCs w:val="24"/>
          <w:highlight w:val="white"/>
        </w:rPr>
      </w:pPr>
      <w:r>
        <w:rPr>
          <w:rFonts w:cs="Arial"/>
          <w:szCs w:val="24"/>
          <w:highlight w:val="white"/>
        </w:rPr>
        <w:t xml:space="preserve">oczekiwanie użytkownika, że </w:t>
      </w:r>
      <w:r w:rsidR="005A2883" w:rsidRPr="00C45C65">
        <w:rPr>
          <w:rFonts w:cs="Arial"/>
          <w:szCs w:val="24"/>
          <w:highlight w:val="white"/>
        </w:rPr>
        <w:t>asystent będzie wspierał go także poza ramami trójstronnego kontraktu;</w:t>
      </w:r>
    </w:p>
    <w:p w14:paraId="6FD15C98" w14:textId="77777777" w:rsidR="005A2883" w:rsidRPr="00C45C65" w:rsidRDefault="005A2883" w:rsidP="002846D9">
      <w:pPr>
        <w:widowControl w:val="0"/>
        <w:numPr>
          <w:ilvl w:val="0"/>
          <w:numId w:val="5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oczekiwanie asystenta, że użytkownik będzie dodatkowo gratyfikował jego pracę (finansowo, rzeczowo, poprzez wsparcie emocjonalne);</w:t>
      </w:r>
    </w:p>
    <w:p w14:paraId="4DDA2748" w14:textId="77777777" w:rsidR="005A2883" w:rsidRPr="00C45C65" w:rsidRDefault="005A2883" w:rsidP="002846D9">
      <w:pPr>
        <w:widowControl w:val="0"/>
        <w:numPr>
          <w:ilvl w:val="0"/>
          <w:numId w:val="5"/>
        </w:numPr>
        <w:suppressAutoHyphens w:val="0"/>
        <w:spacing w:after="16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częsty brak dyspozycyjności asystenta lub jego małe zaangażowanie w wykonywane czynności.</w:t>
      </w:r>
    </w:p>
    <w:p w14:paraId="4521DCEF" w14:textId="7197E00B" w:rsidR="005A2883" w:rsidRPr="00C45C65" w:rsidRDefault="005A2883" w:rsidP="005A2883">
      <w:pPr>
        <w:widowControl w:val="0"/>
        <w:spacing w:after="16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Rozwiązanie danej sytuacji problemowej wymaga </w:t>
      </w:r>
      <w:r w:rsidR="00757452">
        <w:rPr>
          <w:rFonts w:cs="Arial"/>
          <w:szCs w:val="24"/>
          <w:highlight w:val="white"/>
        </w:rPr>
        <w:t>właściwego rozpoznania</w:t>
      </w:r>
      <w:r w:rsidRPr="00C45C65">
        <w:rPr>
          <w:rFonts w:cs="Arial"/>
          <w:szCs w:val="24"/>
          <w:highlight w:val="white"/>
        </w:rPr>
        <w:t xml:space="preserve"> jej przyczyny lub przyczyn oraz zaangażowania zarówno od użytkownika, jak i asystenta.</w:t>
      </w:r>
    </w:p>
    <w:p w14:paraId="3F258641" w14:textId="77777777" w:rsidR="005A2883" w:rsidRPr="00C45C65" w:rsidRDefault="005A2883" w:rsidP="005A2883">
      <w:pPr>
        <w:widowControl w:val="0"/>
        <w:spacing w:after="16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Im wcześniej i z większym zaangażowaniem użytkownik i asystent rozpoczną wspólną pracę nad rozwiązaniem problemu, tym większa jest szansa, że problem (nawet skomplikowany) uda się rozwiązać z korzyścią dla obu stron. Do rozwiązania </w:t>
      </w:r>
      <w:r w:rsidRPr="00C45C65">
        <w:rPr>
          <w:rFonts w:cs="Arial"/>
          <w:szCs w:val="24"/>
          <w:highlight w:val="white"/>
        </w:rPr>
        <w:lastRenderedPageBreak/>
        <w:t>problemu może być przydatne:</w:t>
      </w:r>
    </w:p>
    <w:p w14:paraId="1D9C45C1" w14:textId="1669ED56" w:rsidR="005A2883" w:rsidRPr="00C45C65" w:rsidRDefault="005A2883" w:rsidP="694EF3C8">
      <w:pPr>
        <w:widowControl w:val="0"/>
        <w:numPr>
          <w:ilvl w:val="0"/>
          <w:numId w:val="22"/>
        </w:numPr>
        <w:suppressAutoHyphens w:val="0"/>
        <w:rPr>
          <w:rFonts w:cs="Arial"/>
          <w:highlight w:val="white"/>
        </w:rPr>
      </w:pPr>
      <w:r w:rsidRPr="694EF3C8">
        <w:rPr>
          <w:rFonts w:cs="Arial"/>
          <w:highlight w:val="white"/>
        </w:rPr>
        <w:t>doświadczenie wyniesione przez użytkownika z doradztwa wzajemnego;</w:t>
      </w:r>
    </w:p>
    <w:p w14:paraId="0F2CC44C" w14:textId="77777777" w:rsidR="005A2883" w:rsidRPr="00C45C65" w:rsidRDefault="005A2883" w:rsidP="002846D9">
      <w:pPr>
        <w:widowControl w:val="0"/>
        <w:numPr>
          <w:ilvl w:val="0"/>
          <w:numId w:val="22"/>
        </w:numPr>
        <w:suppressAutoHyphens w:val="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 xml:space="preserve">doświadczenie wyniesione przez asystenta z </w:t>
      </w:r>
      <w:proofErr w:type="spellStart"/>
      <w:r w:rsidRPr="00C45C65">
        <w:rPr>
          <w:rFonts w:cs="Arial"/>
          <w:szCs w:val="24"/>
          <w:highlight w:val="white"/>
        </w:rPr>
        <w:t>superwizji</w:t>
      </w:r>
      <w:proofErr w:type="spellEnd"/>
      <w:r w:rsidRPr="00C45C65">
        <w:rPr>
          <w:rFonts w:cs="Arial"/>
          <w:szCs w:val="24"/>
          <w:highlight w:val="white"/>
        </w:rPr>
        <w:t>;</w:t>
      </w:r>
    </w:p>
    <w:p w14:paraId="43736084" w14:textId="77777777" w:rsidR="005A2883" w:rsidRDefault="005A2883" w:rsidP="002846D9">
      <w:pPr>
        <w:widowControl w:val="0"/>
        <w:numPr>
          <w:ilvl w:val="0"/>
          <w:numId w:val="22"/>
        </w:numPr>
        <w:suppressAutoHyphens w:val="0"/>
        <w:spacing w:after="160"/>
        <w:rPr>
          <w:rFonts w:cs="Arial"/>
          <w:szCs w:val="24"/>
          <w:highlight w:val="white"/>
        </w:rPr>
      </w:pPr>
      <w:r w:rsidRPr="00C45C65">
        <w:rPr>
          <w:rFonts w:cs="Arial"/>
          <w:szCs w:val="24"/>
          <w:highlight w:val="white"/>
        </w:rPr>
        <w:t>bezpośrednie zaangażowanie osoby trzeciej (np. doradcy wzajemnego, mediatora, specjalisty lokalnego).</w:t>
      </w:r>
    </w:p>
    <w:p w14:paraId="4409D91D" w14:textId="443E4DB1" w:rsidR="005A2883" w:rsidRPr="00C45C65" w:rsidRDefault="005A2883" w:rsidP="00917D47">
      <w:pPr>
        <w:pStyle w:val="Nagwek2"/>
        <w:numPr>
          <w:ilvl w:val="0"/>
          <w:numId w:val="0"/>
        </w:numPr>
        <w:ind w:left="360"/>
      </w:pPr>
      <w:bookmarkStart w:id="24" w:name="_xap1ikkk73zg" w:colFirst="0" w:colLast="0"/>
      <w:bookmarkStart w:id="25" w:name="_Toc1948085882"/>
      <w:bookmarkEnd w:id="24"/>
      <w:bookmarkEnd w:id="25"/>
      <w:r w:rsidRPr="00C45C65">
        <w:t xml:space="preserve"> </w:t>
      </w:r>
    </w:p>
    <w:p w14:paraId="156C02EA" w14:textId="7D4A9B53" w:rsidR="005A2883" w:rsidRPr="00C45C65" w:rsidRDefault="005A2883" w:rsidP="002846D9">
      <w:pPr>
        <w:numPr>
          <w:ilvl w:val="0"/>
          <w:numId w:val="3"/>
        </w:numPr>
        <w:suppressAutoHyphens w:val="0"/>
        <w:spacing w:after="160"/>
        <w:rPr>
          <w:rFonts w:cs="Arial"/>
          <w:szCs w:val="24"/>
        </w:rPr>
      </w:pPr>
      <w:r w:rsidRPr="00757452">
        <w:rPr>
          <w:rFonts w:cs="Arial"/>
          <w:i/>
          <w:szCs w:val="24"/>
        </w:rPr>
        <w:t>Asystencja osobista osób z niepełnosprawnością w świetle analiz wybranych rozwiązań zagranicznych oraz systemu i doświadczeń krajowych. Raport</w:t>
      </w:r>
      <w:r w:rsidR="00757452" w:rsidRPr="00757452">
        <w:rPr>
          <w:rFonts w:cs="Arial"/>
          <w:i/>
          <w:szCs w:val="24"/>
        </w:rPr>
        <w:t xml:space="preserve"> zbiorczy</w:t>
      </w:r>
      <w:r w:rsidR="00757452">
        <w:rPr>
          <w:rFonts w:cs="Arial"/>
          <w:szCs w:val="24"/>
        </w:rPr>
        <w:t xml:space="preserve"> (w ramach projektu „</w:t>
      </w:r>
      <w:r w:rsidRPr="00C45C65">
        <w:rPr>
          <w:rFonts w:cs="Arial"/>
          <w:szCs w:val="24"/>
        </w:rPr>
        <w:t xml:space="preserve">Aktywni niepełnosprawni </w:t>
      </w:r>
      <w:r w:rsidR="00757452">
        <w:rPr>
          <w:rFonts w:cs="Arial"/>
          <w:szCs w:val="24"/>
        </w:rPr>
        <w:t>–</w:t>
      </w:r>
      <w:r w:rsidRPr="00C45C65">
        <w:rPr>
          <w:rFonts w:cs="Arial"/>
          <w:szCs w:val="24"/>
        </w:rPr>
        <w:t xml:space="preserve"> narzędzia wsparcia samodzielności osób niepełnosprawnych”) (2021)</w:t>
      </w:r>
    </w:p>
    <w:p w14:paraId="6BB87617" w14:textId="77777777" w:rsidR="005A2883" w:rsidRPr="00C45C65" w:rsidRDefault="00E21E83" w:rsidP="002846D9">
      <w:pPr>
        <w:numPr>
          <w:ilvl w:val="0"/>
          <w:numId w:val="3"/>
        </w:numPr>
        <w:suppressAutoHyphens w:val="0"/>
        <w:spacing w:after="160"/>
        <w:rPr>
          <w:rFonts w:cs="Arial"/>
          <w:szCs w:val="24"/>
        </w:rPr>
      </w:pPr>
      <w:hyperlink r:id="rId18">
        <w:r w:rsidR="005A2883" w:rsidRPr="00C45C65">
          <w:rPr>
            <w:rFonts w:cs="Arial"/>
            <w:color w:val="1155CC"/>
            <w:szCs w:val="24"/>
            <w:u w:val="single"/>
          </w:rPr>
          <w:t>Asystent osobisty osoby z niepełnosprawnością – zapotrzebowanie na miarę Konwencji o prawach osób z niepełnosprawnościami, Warszawa 2017</w:t>
        </w:r>
      </w:hyperlink>
      <w:r w:rsidR="005A2883" w:rsidRPr="00C45C65">
        <w:rPr>
          <w:rFonts w:cs="Arial"/>
          <w:szCs w:val="24"/>
        </w:rPr>
        <w:t xml:space="preserve"> </w:t>
      </w:r>
    </w:p>
    <w:p w14:paraId="1E973B35" w14:textId="77777777" w:rsidR="005A2883" w:rsidRPr="00C45C65" w:rsidRDefault="005A2883" w:rsidP="002846D9">
      <w:pPr>
        <w:numPr>
          <w:ilvl w:val="0"/>
          <w:numId w:val="3"/>
        </w:numPr>
        <w:suppressAutoHyphens w:val="0"/>
        <w:spacing w:after="160"/>
        <w:rPr>
          <w:rFonts w:cs="Arial"/>
          <w:szCs w:val="24"/>
        </w:rPr>
      </w:pPr>
      <w:proofErr w:type="spellStart"/>
      <w:r w:rsidRPr="00C45C65">
        <w:rPr>
          <w:rFonts w:cs="Arial"/>
          <w:szCs w:val="24"/>
        </w:rPr>
        <w:t>Cervinkova</w:t>
      </w:r>
      <w:proofErr w:type="spellEnd"/>
      <w:r w:rsidRPr="00C45C65">
        <w:rPr>
          <w:rFonts w:cs="Arial"/>
          <w:szCs w:val="24"/>
        </w:rPr>
        <w:t xml:space="preserve"> H</w:t>
      </w:r>
      <w:r w:rsidRPr="00757452">
        <w:rPr>
          <w:rFonts w:cs="Arial"/>
          <w:i/>
          <w:szCs w:val="24"/>
        </w:rPr>
        <w:t>., Jesteśmy sobie potrzebni. Asystent osobisty osoby niepełnosprawnej w ramach projektu „Sprawni w pracy”</w:t>
      </w:r>
      <w:r w:rsidRPr="00C45C65">
        <w:rPr>
          <w:rFonts w:cs="Arial"/>
          <w:szCs w:val="24"/>
        </w:rPr>
        <w:t>, Wrocław 2014, opub.dsw.edu.pl/</w:t>
      </w:r>
      <w:proofErr w:type="spellStart"/>
      <w:r w:rsidRPr="00C45C65">
        <w:rPr>
          <w:rFonts w:cs="Arial"/>
          <w:szCs w:val="24"/>
        </w:rPr>
        <w:t>bitstream</w:t>
      </w:r>
      <w:proofErr w:type="spellEnd"/>
      <w:r w:rsidRPr="00C45C65">
        <w:rPr>
          <w:rFonts w:cs="Arial"/>
          <w:szCs w:val="24"/>
        </w:rPr>
        <w:t>/11479/ 112/1/Jestesmy_sobie_potrzebni.pdf</w:t>
      </w:r>
    </w:p>
    <w:p w14:paraId="2AC714A1" w14:textId="77777777" w:rsidR="005A2883" w:rsidRPr="00C45C65" w:rsidRDefault="005A2883" w:rsidP="002846D9">
      <w:pPr>
        <w:numPr>
          <w:ilvl w:val="0"/>
          <w:numId w:val="3"/>
        </w:numPr>
        <w:suppressAutoHyphens w:val="0"/>
        <w:rPr>
          <w:rFonts w:cs="Arial"/>
          <w:szCs w:val="24"/>
        </w:rPr>
      </w:pPr>
      <w:r w:rsidRPr="00C45C65">
        <w:rPr>
          <w:rFonts w:cs="Arial"/>
          <w:szCs w:val="24"/>
        </w:rPr>
        <w:t xml:space="preserve">Europejska Sieć Niezależnego Życia </w:t>
      </w:r>
      <w:hyperlink r:id="rId19">
        <w:r w:rsidRPr="00C45C65">
          <w:rPr>
            <w:rFonts w:cs="Arial"/>
            <w:color w:val="1155CC"/>
            <w:szCs w:val="24"/>
            <w:u w:val="single"/>
          </w:rPr>
          <w:t>https://enil.eu/</w:t>
        </w:r>
      </w:hyperlink>
    </w:p>
    <w:p w14:paraId="326F3D0E" w14:textId="77777777" w:rsidR="005A2883" w:rsidRPr="00C45C65" w:rsidRDefault="00E21E83" w:rsidP="002846D9">
      <w:pPr>
        <w:widowControl w:val="0"/>
        <w:numPr>
          <w:ilvl w:val="0"/>
          <w:numId w:val="6"/>
        </w:numPr>
        <w:suppressAutoHyphens w:val="0"/>
        <w:spacing w:after="160"/>
        <w:rPr>
          <w:rFonts w:cs="Arial"/>
          <w:szCs w:val="24"/>
        </w:rPr>
      </w:pPr>
      <w:hyperlink r:id="rId20">
        <w:r w:rsidR="005A2883" w:rsidRPr="00C45C65">
          <w:rPr>
            <w:rFonts w:cs="Arial"/>
            <w:color w:val="1155CC"/>
            <w:szCs w:val="24"/>
            <w:u w:val="single"/>
          </w:rPr>
          <w:t>Greniuk Angelika, Założenia koncepcji niezależnego życia osób z niepełnosprawnością w Europejskiej Sieci na rzecz Niezależnego Życia, Warszawa.</w:t>
        </w:r>
      </w:hyperlink>
    </w:p>
    <w:p w14:paraId="70861062" w14:textId="6A6A5370" w:rsidR="005A2883" w:rsidRPr="00C45C65" w:rsidRDefault="00E21E83" w:rsidP="002846D9">
      <w:pPr>
        <w:numPr>
          <w:ilvl w:val="0"/>
          <w:numId w:val="6"/>
        </w:numPr>
        <w:suppressAutoHyphens w:val="0"/>
        <w:rPr>
          <w:rFonts w:cs="Arial"/>
          <w:szCs w:val="24"/>
        </w:rPr>
      </w:pPr>
      <w:hyperlink r:id="rId21">
        <w:r w:rsidR="005A2883" w:rsidRPr="00757452">
          <w:rPr>
            <w:rFonts w:cs="Arial"/>
            <w:i/>
            <w:color w:val="1155CC"/>
            <w:szCs w:val="24"/>
            <w:u w:val="single"/>
          </w:rPr>
          <w:t>Konwencja o prawach osób niepełnosprawnych</w:t>
        </w:r>
        <w:r w:rsidR="005A2883" w:rsidRPr="00C45C65">
          <w:rPr>
            <w:rFonts w:cs="Arial"/>
            <w:color w:val="1155CC"/>
            <w:szCs w:val="24"/>
            <w:u w:val="single"/>
          </w:rPr>
          <w:t xml:space="preserve"> sporządzona w Nowym Jorku dnia 13 grudnia 2006 r</w:t>
        </w:r>
      </w:hyperlink>
      <w:r w:rsidR="00757452">
        <w:rPr>
          <w:rFonts w:cs="Arial"/>
          <w:color w:val="1155CC"/>
          <w:szCs w:val="24"/>
          <w:u w:val="single"/>
        </w:rPr>
        <w:t>.</w:t>
      </w:r>
    </w:p>
    <w:p w14:paraId="622F78AF" w14:textId="77777777" w:rsidR="005A2883" w:rsidRPr="00757452" w:rsidRDefault="00E21E83" w:rsidP="002846D9">
      <w:pPr>
        <w:numPr>
          <w:ilvl w:val="0"/>
          <w:numId w:val="6"/>
        </w:numPr>
        <w:suppressAutoHyphens w:val="0"/>
        <w:rPr>
          <w:rFonts w:cs="Arial"/>
          <w:i/>
          <w:szCs w:val="24"/>
        </w:rPr>
      </w:pPr>
      <w:hyperlink r:id="rId22">
        <w:r w:rsidR="005A2883" w:rsidRPr="00757452">
          <w:rPr>
            <w:rFonts w:cs="Arial"/>
            <w:i/>
            <w:color w:val="1155CC"/>
            <w:szCs w:val="24"/>
            <w:u w:val="single"/>
          </w:rPr>
          <w:t>Komentarz Generalny numer 5 do Konwencji o prawach osób niepełnosprawnych</w:t>
        </w:r>
      </w:hyperlink>
    </w:p>
    <w:p w14:paraId="5235BFCB" w14:textId="6749A1CC" w:rsidR="005A2883" w:rsidRPr="00C45C65" w:rsidRDefault="00E21E83" w:rsidP="002846D9">
      <w:pPr>
        <w:numPr>
          <w:ilvl w:val="0"/>
          <w:numId w:val="6"/>
        </w:numPr>
        <w:suppressAutoHyphens w:val="0"/>
        <w:rPr>
          <w:rFonts w:cs="Arial"/>
          <w:szCs w:val="24"/>
        </w:rPr>
      </w:pPr>
      <w:hyperlink r:id="rId23">
        <w:r w:rsidR="00757452">
          <w:rPr>
            <w:rFonts w:cs="Arial"/>
            <w:color w:val="1155CC"/>
            <w:szCs w:val="24"/>
            <w:u w:val="single"/>
          </w:rPr>
          <w:t>Opis instrumentu „</w:t>
        </w:r>
        <w:r w:rsidR="005A2883" w:rsidRPr="00C45C65">
          <w:rPr>
            <w:rFonts w:cs="Arial"/>
            <w:color w:val="1155CC"/>
            <w:szCs w:val="24"/>
            <w:u w:val="single"/>
          </w:rPr>
          <w:t>Budżet osobisty”</w:t>
        </w:r>
      </w:hyperlink>
      <w:r w:rsidR="00757452">
        <w:rPr>
          <w:rFonts w:cs="Arial"/>
          <w:szCs w:val="24"/>
        </w:rPr>
        <w:t xml:space="preserve"> (w ramach projektu „</w:t>
      </w:r>
      <w:r w:rsidR="005A2883" w:rsidRPr="00C45C65">
        <w:rPr>
          <w:rFonts w:cs="Arial"/>
          <w:szCs w:val="24"/>
        </w:rPr>
        <w:t xml:space="preserve">Aktywni niepełnosprawni </w:t>
      </w:r>
      <w:r w:rsidR="00757452">
        <w:rPr>
          <w:rFonts w:cs="Arial"/>
          <w:szCs w:val="24"/>
        </w:rPr>
        <w:t>–</w:t>
      </w:r>
      <w:r w:rsidR="005A2883" w:rsidRPr="00C45C65">
        <w:rPr>
          <w:rFonts w:cs="Arial"/>
          <w:szCs w:val="24"/>
        </w:rPr>
        <w:t xml:space="preserve"> narzędzia wsparcia samodzielności osób niepełnosprawnych”) (2021).</w:t>
      </w:r>
    </w:p>
    <w:p w14:paraId="730BB000" w14:textId="77777777" w:rsidR="005A2883" w:rsidRPr="00C45C65" w:rsidRDefault="00E21E83" w:rsidP="002846D9">
      <w:pPr>
        <w:numPr>
          <w:ilvl w:val="0"/>
          <w:numId w:val="6"/>
        </w:numPr>
        <w:suppressAutoHyphens w:val="0"/>
        <w:rPr>
          <w:rFonts w:cs="Arial"/>
          <w:szCs w:val="24"/>
          <w:lang w:val="en-US"/>
        </w:rPr>
      </w:pPr>
      <w:hyperlink r:id="rId24">
        <w:r w:rsidR="005A2883" w:rsidRPr="00C45C65">
          <w:rPr>
            <w:rFonts w:cs="Arial"/>
            <w:color w:val="1155CC"/>
            <w:szCs w:val="24"/>
            <w:highlight w:val="white"/>
            <w:u w:val="single"/>
            <w:lang w:val="en-US"/>
          </w:rPr>
          <w:t xml:space="preserve">Peer </w:t>
        </w:r>
        <w:proofErr w:type="spellStart"/>
        <w:r w:rsidR="005A2883" w:rsidRPr="00C45C65">
          <w:rPr>
            <w:rFonts w:cs="Arial"/>
            <w:color w:val="1155CC"/>
            <w:szCs w:val="24"/>
            <w:highlight w:val="white"/>
            <w:u w:val="single"/>
            <w:lang w:val="en-US"/>
          </w:rPr>
          <w:t>consuelling</w:t>
        </w:r>
        <w:proofErr w:type="spellEnd"/>
        <w:r w:rsidR="005A2883" w:rsidRPr="00C45C65">
          <w:rPr>
            <w:rFonts w:cs="Arial"/>
            <w:color w:val="1155CC"/>
            <w:szCs w:val="24"/>
            <w:highlight w:val="white"/>
            <w:u w:val="single"/>
            <w:lang w:val="en-US"/>
          </w:rPr>
          <w:t>. From victims of history to protagonists of life</w:t>
        </w:r>
      </w:hyperlink>
      <w:r w:rsidR="005A2883" w:rsidRPr="00C45C65">
        <w:rPr>
          <w:rFonts w:cs="Arial"/>
          <w:szCs w:val="24"/>
          <w:highlight w:val="white"/>
          <w:lang w:val="en-US"/>
        </w:rPr>
        <w:t xml:space="preserve">   (2008).</w:t>
      </w:r>
    </w:p>
    <w:p w14:paraId="226BE75D" w14:textId="77777777" w:rsidR="005A2883" w:rsidRPr="00C45C65" w:rsidRDefault="00E21E83" w:rsidP="002846D9">
      <w:pPr>
        <w:numPr>
          <w:ilvl w:val="0"/>
          <w:numId w:val="6"/>
        </w:numPr>
        <w:suppressAutoHyphens w:val="0"/>
        <w:rPr>
          <w:rFonts w:cs="Arial"/>
          <w:szCs w:val="24"/>
          <w:lang w:val="en-US"/>
        </w:rPr>
      </w:pPr>
      <w:hyperlink r:id="rId25">
        <w:r w:rsidR="005A2883" w:rsidRPr="00C45C65">
          <w:rPr>
            <w:rFonts w:cs="Arial"/>
            <w:color w:val="1155CC"/>
            <w:szCs w:val="24"/>
            <w:highlight w:val="white"/>
            <w:u w:val="single"/>
            <w:lang w:val="en-US"/>
          </w:rPr>
          <w:t>Peer Support for Independent Living A Training Manual</w:t>
        </w:r>
      </w:hyperlink>
      <w:r w:rsidR="005A2883" w:rsidRPr="00C45C65">
        <w:rPr>
          <w:rFonts w:cs="Arial"/>
          <w:szCs w:val="24"/>
          <w:highlight w:val="white"/>
          <w:lang w:val="en-US"/>
        </w:rPr>
        <w:t xml:space="preserve"> (2014).</w:t>
      </w:r>
    </w:p>
    <w:p w14:paraId="20979BE6" w14:textId="3C44C71A" w:rsidR="005A2883" w:rsidRPr="00C45C65" w:rsidRDefault="00E21E83" w:rsidP="002846D9">
      <w:pPr>
        <w:numPr>
          <w:ilvl w:val="0"/>
          <w:numId w:val="6"/>
        </w:numPr>
        <w:suppressAutoHyphens w:val="0"/>
        <w:rPr>
          <w:rFonts w:cs="Arial"/>
          <w:szCs w:val="24"/>
        </w:rPr>
      </w:pPr>
      <w:hyperlink r:id="rId26">
        <w:r w:rsidR="005A2883" w:rsidRPr="00C45C65">
          <w:rPr>
            <w:rFonts w:cs="Arial"/>
            <w:color w:val="1155CC"/>
            <w:szCs w:val="24"/>
            <w:u w:val="single"/>
          </w:rPr>
          <w:t xml:space="preserve">Standard usługi asystencja osoby z niepełnosprawnością </w:t>
        </w:r>
      </w:hyperlink>
      <w:r w:rsidR="00757452">
        <w:rPr>
          <w:rFonts w:cs="Arial"/>
          <w:szCs w:val="24"/>
        </w:rPr>
        <w:t>(w ramach projektu „</w:t>
      </w:r>
      <w:r w:rsidR="005A2883" w:rsidRPr="00C45C65">
        <w:rPr>
          <w:rFonts w:cs="Arial"/>
          <w:szCs w:val="24"/>
        </w:rPr>
        <w:t xml:space="preserve">Aktywni niepełnosprawni </w:t>
      </w:r>
      <w:r w:rsidR="00757452">
        <w:rPr>
          <w:rFonts w:cs="Arial"/>
          <w:szCs w:val="24"/>
        </w:rPr>
        <w:t>–</w:t>
      </w:r>
      <w:r w:rsidR="005A2883" w:rsidRPr="00C45C65">
        <w:rPr>
          <w:rFonts w:cs="Arial"/>
          <w:szCs w:val="24"/>
        </w:rPr>
        <w:t xml:space="preserve"> narzędzia wsparcia samodzielności osób niepełnosprawnych”).</w:t>
      </w:r>
    </w:p>
    <w:p w14:paraId="73449A79" w14:textId="77777777" w:rsidR="005A2883" w:rsidRPr="00C45C65" w:rsidRDefault="00E21E83" w:rsidP="002846D9">
      <w:pPr>
        <w:widowControl w:val="0"/>
        <w:numPr>
          <w:ilvl w:val="0"/>
          <w:numId w:val="6"/>
        </w:numPr>
        <w:suppressAutoHyphens w:val="0"/>
        <w:spacing w:after="160"/>
        <w:rPr>
          <w:rFonts w:cs="Arial"/>
          <w:szCs w:val="24"/>
        </w:rPr>
      </w:pPr>
      <w:hyperlink r:id="rId27">
        <w:proofErr w:type="spellStart"/>
        <w:r w:rsidR="005A2883" w:rsidRPr="00C45C65">
          <w:rPr>
            <w:rFonts w:cs="Arial"/>
            <w:color w:val="1155CC"/>
            <w:szCs w:val="24"/>
            <w:u w:val="single"/>
          </w:rPr>
          <w:t>Superwizja</w:t>
        </w:r>
        <w:proofErr w:type="spellEnd"/>
        <w:r w:rsidR="005A2883" w:rsidRPr="00C45C65">
          <w:rPr>
            <w:rFonts w:cs="Arial"/>
            <w:color w:val="1155CC"/>
            <w:szCs w:val="24"/>
            <w:u w:val="single"/>
          </w:rPr>
          <w:t xml:space="preserve"> pracy socjalnej, pod red. Mirosława </w:t>
        </w:r>
        <w:proofErr w:type="spellStart"/>
        <w:r w:rsidR="005A2883" w:rsidRPr="00C45C65">
          <w:rPr>
            <w:rFonts w:cs="Arial"/>
            <w:color w:val="1155CC"/>
            <w:szCs w:val="24"/>
            <w:u w:val="single"/>
          </w:rPr>
          <w:t>Grewińskiego</w:t>
        </w:r>
        <w:proofErr w:type="spellEnd"/>
        <w:r w:rsidR="005A2883" w:rsidRPr="00C45C65">
          <w:rPr>
            <w:rFonts w:cs="Arial"/>
            <w:color w:val="1155CC"/>
            <w:szCs w:val="24"/>
            <w:u w:val="single"/>
          </w:rPr>
          <w:t xml:space="preserve"> i Bohdana Skrzypczaka </w:t>
        </w:r>
      </w:hyperlink>
      <w:r w:rsidR="005A2883" w:rsidRPr="00C45C65">
        <w:rPr>
          <w:rFonts w:cs="Arial"/>
          <w:szCs w:val="24"/>
        </w:rPr>
        <w:t>(2014).</w:t>
      </w:r>
    </w:p>
    <w:p w14:paraId="29E6FE95" w14:textId="10631434" w:rsidR="005A2883" w:rsidRPr="00C45C65" w:rsidRDefault="005A2883" w:rsidP="002846D9">
      <w:pPr>
        <w:widowControl w:val="0"/>
        <w:numPr>
          <w:ilvl w:val="0"/>
          <w:numId w:val="6"/>
        </w:numPr>
        <w:suppressAutoHyphens w:val="0"/>
        <w:spacing w:after="160"/>
        <w:rPr>
          <w:rFonts w:cs="Arial"/>
          <w:szCs w:val="24"/>
        </w:rPr>
      </w:pPr>
      <w:r w:rsidRPr="00C45C65">
        <w:rPr>
          <w:rFonts w:cs="Arial"/>
          <w:szCs w:val="24"/>
        </w:rPr>
        <w:t xml:space="preserve">Twardowski Andrzej, </w:t>
      </w:r>
      <w:r w:rsidRPr="00757452">
        <w:rPr>
          <w:rFonts w:cs="Arial"/>
          <w:i/>
          <w:szCs w:val="24"/>
        </w:rPr>
        <w:t xml:space="preserve">Społeczny model niepełnosprawnością </w:t>
      </w:r>
      <w:r w:rsidR="00757452" w:rsidRPr="00757452">
        <w:rPr>
          <w:rFonts w:cs="Arial"/>
          <w:i/>
          <w:szCs w:val="24"/>
        </w:rPr>
        <w:t>–</w:t>
      </w:r>
      <w:r w:rsidRPr="00757452">
        <w:rPr>
          <w:rFonts w:cs="Arial"/>
          <w:i/>
          <w:szCs w:val="24"/>
        </w:rPr>
        <w:t xml:space="preserve"> analiza krytyczna</w:t>
      </w:r>
      <w:r w:rsidRPr="00C45C65">
        <w:rPr>
          <w:rFonts w:cs="Arial"/>
          <w:szCs w:val="24"/>
        </w:rPr>
        <w:t xml:space="preserve">, </w:t>
      </w:r>
      <w:r w:rsidR="00757452">
        <w:rPr>
          <w:rFonts w:cs="Arial"/>
          <w:szCs w:val="24"/>
        </w:rPr>
        <w:t>„</w:t>
      </w:r>
      <w:r w:rsidRPr="00C45C65">
        <w:rPr>
          <w:rFonts w:cs="Arial"/>
          <w:szCs w:val="24"/>
        </w:rPr>
        <w:t>Studia edukacyjne</w:t>
      </w:r>
      <w:r w:rsidR="00757452">
        <w:rPr>
          <w:rFonts w:cs="Arial"/>
          <w:szCs w:val="24"/>
        </w:rPr>
        <w:t>”</w:t>
      </w:r>
      <w:r w:rsidRPr="00C45C65">
        <w:rPr>
          <w:rFonts w:cs="Arial"/>
          <w:szCs w:val="24"/>
        </w:rPr>
        <w:t>, 48 (2018).</w:t>
      </w:r>
    </w:p>
    <w:p w14:paraId="1DC15FE4" w14:textId="77777777" w:rsidR="005A2883" w:rsidRPr="00C45C65" w:rsidRDefault="00E21E83" w:rsidP="002846D9">
      <w:pPr>
        <w:widowControl w:val="0"/>
        <w:numPr>
          <w:ilvl w:val="0"/>
          <w:numId w:val="6"/>
        </w:numPr>
        <w:suppressAutoHyphens w:val="0"/>
        <w:spacing w:after="160"/>
        <w:rPr>
          <w:rFonts w:cs="Arial"/>
          <w:szCs w:val="24"/>
        </w:rPr>
      </w:pPr>
      <w:hyperlink r:id="rId28">
        <w:r w:rsidR="005A2883" w:rsidRPr="00C45C65">
          <w:rPr>
            <w:rFonts w:cs="Arial"/>
            <w:color w:val="1155CC"/>
            <w:szCs w:val="24"/>
            <w:u w:val="single"/>
          </w:rPr>
          <w:t xml:space="preserve">Wojciechowski Tomasz, Skuteczna współpraca w zespole interdyscyplinarnym </w:t>
        </w:r>
      </w:hyperlink>
      <w:r w:rsidR="005A2883" w:rsidRPr="00C45C65">
        <w:rPr>
          <w:rFonts w:cs="Arial"/>
          <w:szCs w:val="24"/>
        </w:rPr>
        <w:t>(2015)</w:t>
      </w:r>
    </w:p>
    <w:p w14:paraId="1E88656D" w14:textId="3DC5CDD8" w:rsidR="005A2883" w:rsidRPr="005B1774" w:rsidRDefault="005A2883" w:rsidP="002846D9">
      <w:pPr>
        <w:widowControl w:val="0"/>
        <w:numPr>
          <w:ilvl w:val="0"/>
          <w:numId w:val="6"/>
        </w:numPr>
        <w:suppressAutoHyphens w:val="0"/>
        <w:spacing w:after="160"/>
        <w:rPr>
          <w:rFonts w:cs="Arial"/>
          <w:szCs w:val="24"/>
        </w:rPr>
      </w:pPr>
      <w:r w:rsidRPr="00757452">
        <w:rPr>
          <w:rFonts w:cs="Arial"/>
          <w:i/>
          <w:szCs w:val="24"/>
        </w:rPr>
        <w:t>Wybrane rozwiązania lokalne i regionalne w projektach realizowanych w latach 2016-2020 w zakresie asystencji osobistej osób z niepełnosprawnością. Rapor</w:t>
      </w:r>
      <w:r w:rsidR="00757452" w:rsidRPr="00757452">
        <w:rPr>
          <w:rFonts w:cs="Arial"/>
          <w:i/>
          <w:szCs w:val="24"/>
        </w:rPr>
        <w:t>t z analizy</w:t>
      </w:r>
      <w:r w:rsidR="00757452">
        <w:rPr>
          <w:rFonts w:cs="Arial"/>
          <w:szCs w:val="24"/>
        </w:rPr>
        <w:t xml:space="preserve"> (w ramach projektu „</w:t>
      </w:r>
      <w:r w:rsidRPr="00C45C65">
        <w:rPr>
          <w:rFonts w:cs="Arial"/>
          <w:szCs w:val="24"/>
        </w:rPr>
        <w:t xml:space="preserve">Aktywni niepełnosprawni </w:t>
      </w:r>
      <w:r w:rsidR="00757452">
        <w:rPr>
          <w:rFonts w:cs="Arial"/>
          <w:szCs w:val="24"/>
        </w:rPr>
        <w:t>–</w:t>
      </w:r>
      <w:r w:rsidRPr="00C45C65">
        <w:rPr>
          <w:rFonts w:cs="Arial"/>
          <w:szCs w:val="24"/>
        </w:rPr>
        <w:t xml:space="preserve"> narzędzia wsparcia samodzielności osób niepełnosprawnych”) (2021)</w:t>
      </w:r>
    </w:p>
    <w:sectPr w:rsidR="005A2883" w:rsidRPr="005B1774" w:rsidSect="00322C99">
      <w:headerReference w:type="default" r:id="rId29"/>
      <w:footerReference w:type="default" r:id="rId30"/>
      <w:pgSz w:w="11906" w:h="16838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9192" w14:textId="77777777" w:rsidR="00E21E83" w:rsidRDefault="00E21E83" w:rsidP="005A2883">
      <w:pPr>
        <w:spacing w:line="240" w:lineRule="auto"/>
      </w:pPr>
      <w:r>
        <w:separator/>
      </w:r>
    </w:p>
  </w:endnote>
  <w:endnote w:type="continuationSeparator" w:id="0">
    <w:p w14:paraId="3700271B" w14:textId="77777777" w:rsidR="00E21E83" w:rsidRDefault="00E21E83" w:rsidP="005A2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8BE1" w14:textId="499FC573" w:rsidR="001C523B" w:rsidRDefault="001C523B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69C3C52A" wp14:editId="00841A20">
          <wp:extent cx="5761355" cy="944880"/>
          <wp:effectExtent l="0" t="0" r="0" b="7620"/>
          <wp:docPr id="2013187451" name="Obraz 1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3187451" name="Obraz 1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sdt>
    <w:sdtPr>
      <w:id w:val="161824674"/>
      <w:docPartObj>
        <w:docPartGallery w:val="Page Numbers (Bottom of Page)"/>
        <w:docPartUnique/>
      </w:docPartObj>
    </w:sdtPr>
    <w:sdtEndPr/>
    <w:sdtContent>
      <w:p w14:paraId="7A2066AB" w14:textId="6554ADEC" w:rsidR="001C523B" w:rsidRPr="0043020C" w:rsidRDefault="001C523B" w:rsidP="004302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452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810A" w14:textId="77777777" w:rsidR="00E21E83" w:rsidRDefault="00E21E83" w:rsidP="005A2883">
      <w:pPr>
        <w:spacing w:line="240" w:lineRule="auto"/>
      </w:pPr>
      <w:r>
        <w:separator/>
      </w:r>
    </w:p>
  </w:footnote>
  <w:footnote w:type="continuationSeparator" w:id="0">
    <w:p w14:paraId="10C53EC0" w14:textId="77777777" w:rsidR="00E21E83" w:rsidRDefault="00E21E83" w:rsidP="005A2883">
      <w:pPr>
        <w:spacing w:line="240" w:lineRule="auto"/>
      </w:pPr>
      <w:r>
        <w:continuationSeparator/>
      </w:r>
    </w:p>
  </w:footnote>
  <w:footnote w:id="1">
    <w:p w14:paraId="71A7D7E4" w14:textId="77777777" w:rsidR="001C523B" w:rsidRDefault="001C523B" w:rsidP="005A288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Źródło: </w:t>
      </w:r>
      <w:hyperlink r:id="rId1">
        <w:r>
          <w:rPr>
            <w:color w:val="1155CC"/>
            <w:sz w:val="20"/>
            <w:szCs w:val="20"/>
            <w:u w:val="single"/>
          </w:rPr>
          <w:t>https://stat.gov.pl/metainformacje/slownik-pojec/pojecia-stosowane-w-statystyce-publicznej/241,pojecie.html</w:t>
        </w:r>
      </w:hyperlink>
      <w:r>
        <w:rPr>
          <w:sz w:val="20"/>
          <w:szCs w:val="20"/>
        </w:rPr>
        <w:t>, dostęp 16.03.2021.</w:t>
      </w:r>
    </w:p>
  </w:footnote>
  <w:footnote w:id="2">
    <w:p w14:paraId="4C7856B3" w14:textId="72974429" w:rsidR="001C523B" w:rsidRDefault="001C52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5C65">
        <w:rPr>
          <w:rFonts w:cs="Arial"/>
          <w:szCs w:val="24"/>
        </w:rPr>
        <w:t>art. 2 pkt 10 ustawy z dnia 27 sierpnia 1997 r. o rehabilitacji zawodowej i społecznej oraz zatrudnianiu osób niepełnosprawnych (tekst jednolity Dz. U. z 2011 r. Nr 127, poz. 721 z późn. zm.)</w:t>
      </w:r>
    </w:p>
  </w:footnote>
  <w:footnote w:id="3">
    <w:p w14:paraId="66536826" w14:textId="5618E5E8" w:rsidR="001C523B" w:rsidRDefault="001C523B">
      <w:pPr>
        <w:pStyle w:val="Tekstprzypisudolnego"/>
      </w:pPr>
      <w:r>
        <w:rPr>
          <w:rStyle w:val="Odwoanieprzypisudolnego"/>
        </w:rPr>
        <w:footnoteRef/>
      </w:r>
      <w:r>
        <w:t xml:space="preserve"> Komentarz Generalny nr 5 do Konwencji ONZ o prawach osób niepełnosprawnych, </w:t>
      </w:r>
      <w:r w:rsidRPr="00C45C65">
        <w:rPr>
          <w:rFonts w:cs="Arial"/>
          <w:color w:val="222222"/>
          <w:szCs w:val="24"/>
        </w:rPr>
        <w:t>rozdział II, część A, pkt 16, lit. a, str. 10).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491A" w14:textId="77777777" w:rsidR="001C523B" w:rsidRPr="00D8157F" w:rsidRDefault="001C523B" w:rsidP="00322C99">
    <w:pPr>
      <w:pStyle w:val="Nagwek"/>
      <w:spacing w:before="200" w:after="480"/>
      <w:jc w:val="center"/>
      <w:rPr>
        <w:rFonts w:ascii="Arial" w:hAnsi="Arial"/>
        <w:sz w:val="20"/>
        <w:szCs w:val="20"/>
      </w:rPr>
    </w:pPr>
    <w:r w:rsidRPr="005D41A1">
      <w:rPr>
        <w:rFonts w:ascii="Verdana" w:hAnsi="Verdana"/>
        <w:noProof/>
        <w:lang w:eastAsia="pl-PL" w:bidi="ar-SA"/>
      </w:rPr>
      <w:drawing>
        <wp:inline distT="0" distB="0" distL="0" distR="0" wp14:anchorId="1D2F316F" wp14:editId="36884172">
          <wp:extent cx="5760720" cy="740286"/>
          <wp:effectExtent l="0" t="0" r="0" b="0"/>
          <wp:docPr id="6" name="image3.png" descr="Zestawienie trzech logotypów, od lewej: Programu Operacyjnego Wiedza Edukacja Rozwój, Barw Rzeczpospolitej Polskiej,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Zestawienie trzech logotypów, od lewej: Programu Operacyjnego Wiedza Edukacja Rozwój, Barw Rzeczpospolitej Polskiej, Europejskiego Funduszu Społeczne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26" w:name="_Hlk133996667"/>
    <w:bookmarkStart w:id="27" w:name="_Hlk133996668"/>
    <w:r w:rsidRPr="00D8157F">
      <w:rPr>
        <w:rFonts w:ascii="Arial" w:hAnsi="Arial"/>
        <w:sz w:val="20"/>
        <w:szCs w:val="20"/>
      </w:rPr>
      <w:t>„Aktywni niepełnosprawni – narzędzia wsparcia samodzielności osób niepełnosprawnych”</w:t>
    </w:r>
    <w:bookmarkEnd w:id="26"/>
    <w:bookmarkEnd w:id="2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34B"/>
    <w:multiLevelType w:val="hybridMultilevel"/>
    <w:tmpl w:val="BD9C810E"/>
    <w:lvl w:ilvl="0" w:tplc="58D43B5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3DF"/>
    <w:multiLevelType w:val="multilevel"/>
    <w:tmpl w:val="88E8B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4578DF"/>
    <w:multiLevelType w:val="hybridMultilevel"/>
    <w:tmpl w:val="74A8BA56"/>
    <w:lvl w:ilvl="0" w:tplc="F06E691C">
      <w:start w:val="2"/>
      <w:numFmt w:val="decimal"/>
      <w:pStyle w:val="Nagwek3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1A88"/>
    <w:multiLevelType w:val="hybridMultilevel"/>
    <w:tmpl w:val="2C2ACFA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03E47"/>
    <w:multiLevelType w:val="multilevel"/>
    <w:tmpl w:val="B1128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046B2D"/>
    <w:multiLevelType w:val="multilevel"/>
    <w:tmpl w:val="D28CD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8A7D9E"/>
    <w:multiLevelType w:val="hybridMultilevel"/>
    <w:tmpl w:val="B57E20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A73F81"/>
    <w:multiLevelType w:val="hybridMultilevel"/>
    <w:tmpl w:val="F2D2F35A"/>
    <w:lvl w:ilvl="0" w:tplc="3FD06D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F7CBF"/>
    <w:multiLevelType w:val="multilevel"/>
    <w:tmpl w:val="043E2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9B57563"/>
    <w:multiLevelType w:val="multilevel"/>
    <w:tmpl w:val="4C78F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01F7921"/>
    <w:multiLevelType w:val="multilevel"/>
    <w:tmpl w:val="7BBC6B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185250"/>
    <w:multiLevelType w:val="multilevel"/>
    <w:tmpl w:val="11B0E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2EA2FCB"/>
    <w:multiLevelType w:val="multilevel"/>
    <w:tmpl w:val="83E8CC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5B72594"/>
    <w:multiLevelType w:val="multilevel"/>
    <w:tmpl w:val="A8FEA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71B6180"/>
    <w:multiLevelType w:val="multilevel"/>
    <w:tmpl w:val="85C0AD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CC25CFA"/>
    <w:multiLevelType w:val="multilevel"/>
    <w:tmpl w:val="5C06A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D317C2D"/>
    <w:multiLevelType w:val="multilevel"/>
    <w:tmpl w:val="54B29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081587"/>
    <w:multiLevelType w:val="multilevel"/>
    <w:tmpl w:val="02109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D8C68B7"/>
    <w:multiLevelType w:val="hybridMultilevel"/>
    <w:tmpl w:val="131C97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40BB"/>
    <w:multiLevelType w:val="multilevel"/>
    <w:tmpl w:val="F85EC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48E445F"/>
    <w:multiLevelType w:val="hybridMultilevel"/>
    <w:tmpl w:val="7444C9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ED51FA"/>
    <w:multiLevelType w:val="hybridMultilevel"/>
    <w:tmpl w:val="FFFFFFFF"/>
    <w:lvl w:ilvl="0" w:tplc="AB009D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82B8CA">
      <w:start w:val="1"/>
      <w:numFmt w:val="decimal"/>
      <w:lvlText w:val="%2."/>
      <w:lvlJc w:val="left"/>
      <w:pPr>
        <w:ind w:left="1440" w:hanging="360"/>
      </w:pPr>
    </w:lvl>
    <w:lvl w:ilvl="2" w:tplc="A32EB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C4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C7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CA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E5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29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F6F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F2271"/>
    <w:multiLevelType w:val="multilevel"/>
    <w:tmpl w:val="04908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3D6347"/>
    <w:multiLevelType w:val="multilevel"/>
    <w:tmpl w:val="E26CD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74241B6"/>
    <w:multiLevelType w:val="hybridMultilevel"/>
    <w:tmpl w:val="268637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3B05CA"/>
    <w:multiLevelType w:val="hybridMultilevel"/>
    <w:tmpl w:val="DF904B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04D30"/>
    <w:multiLevelType w:val="multilevel"/>
    <w:tmpl w:val="D53CF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0BF4344"/>
    <w:multiLevelType w:val="multilevel"/>
    <w:tmpl w:val="70140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8664B74"/>
    <w:multiLevelType w:val="multilevel"/>
    <w:tmpl w:val="D5AE0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8DE5A80"/>
    <w:multiLevelType w:val="multilevel"/>
    <w:tmpl w:val="3064B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9BF9AF1"/>
    <w:multiLevelType w:val="hybridMultilevel"/>
    <w:tmpl w:val="C56EC35E"/>
    <w:lvl w:ilvl="0" w:tplc="A352ED68">
      <w:start w:val="1"/>
      <w:numFmt w:val="decimal"/>
      <w:lvlText w:val="%1."/>
      <w:lvlJc w:val="left"/>
      <w:pPr>
        <w:ind w:left="720" w:hanging="360"/>
      </w:pPr>
    </w:lvl>
    <w:lvl w:ilvl="1" w:tplc="6CAEEA02">
      <w:start w:val="1"/>
      <w:numFmt w:val="lowerLetter"/>
      <w:lvlText w:val="%2."/>
      <w:lvlJc w:val="left"/>
      <w:pPr>
        <w:ind w:left="1440" w:hanging="360"/>
      </w:pPr>
    </w:lvl>
    <w:lvl w:ilvl="2" w:tplc="F5C05A5C">
      <w:start w:val="1"/>
      <w:numFmt w:val="lowerRoman"/>
      <w:lvlText w:val="%3."/>
      <w:lvlJc w:val="right"/>
      <w:pPr>
        <w:ind w:left="2160" w:hanging="180"/>
      </w:pPr>
    </w:lvl>
    <w:lvl w:ilvl="3" w:tplc="05CEFB5A">
      <w:start w:val="1"/>
      <w:numFmt w:val="decimal"/>
      <w:lvlText w:val="%4."/>
      <w:lvlJc w:val="left"/>
      <w:pPr>
        <w:ind w:left="2880" w:hanging="360"/>
      </w:pPr>
    </w:lvl>
    <w:lvl w:ilvl="4" w:tplc="5C0CBDD4">
      <w:start w:val="1"/>
      <w:numFmt w:val="lowerLetter"/>
      <w:lvlText w:val="%5."/>
      <w:lvlJc w:val="left"/>
      <w:pPr>
        <w:ind w:left="3600" w:hanging="360"/>
      </w:pPr>
    </w:lvl>
    <w:lvl w:ilvl="5" w:tplc="E0EA0F58">
      <w:start w:val="1"/>
      <w:numFmt w:val="lowerRoman"/>
      <w:lvlText w:val="%6."/>
      <w:lvlJc w:val="right"/>
      <w:pPr>
        <w:ind w:left="4320" w:hanging="180"/>
      </w:pPr>
    </w:lvl>
    <w:lvl w:ilvl="6" w:tplc="0E949AD8">
      <w:start w:val="1"/>
      <w:numFmt w:val="decimal"/>
      <w:lvlText w:val="%7."/>
      <w:lvlJc w:val="left"/>
      <w:pPr>
        <w:ind w:left="5040" w:hanging="360"/>
      </w:pPr>
    </w:lvl>
    <w:lvl w:ilvl="7" w:tplc="E8B045F0">
      <w:start w:val="1"/>
      <w:numFmt w:val="lowerLetter"/>
      <w:lvlText w:val="%8."/>
      <w:lvlJc w:val="left"/>
      <w:pPr>
        <w:ind w:left="5760" w:hanging="360"/>
      </w:pPr>
    </w:lvl>
    <w:lvl w:ilvl="8" w:tplc="8B0834C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67801"/>
    <w:multiLevelType w:val="multilevel"/>
    <w:tmpl w:val="0936D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17C7AD0"/>
    <w:multiLevelType w:val="multilevel"/>
    <w:tmpl w:val="B4A22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28524A8"/>
    <w:multiLevelType w:val="hybridMultilevel"/>
    <w:tmpl w:val="73A2888E"/>
    <w:lvl w:ilvl="0" w:tplc="206E87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7F78B8"/>
    <w:multiLevelType w:val="multilevel"/>
    <w:tmpl w:val="D868B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488670C"/>
    <w:multiLevelType w:val="multilevel"/>
    <w:tmpl w:val="2356E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4AF220C"/>
    <w:multiLevelType w:val="multilevel"/>
    <w:tmpl w:val="A8F06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A0B4D0E"/>
    <w:multiLevelType w:val="hybridMultilevel"/>
    <w:tmpl w:val="9CAE5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C6747"/>
    <w:multiLevelType w:val="multilevel"/>
    <w:tmpl w:val="B658FB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B8E5787"/>
    <w:multiLevelType w:val="multilevel"/>
    <w:tmpl w:val="688AF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CCB43E0"/>
    <w:multiLevelType w:val="hybridMultilevel"/>
    <w:tmpl w:val="6D3E8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1"/>
  </w:num>
  <w:num w:numId="4">
    <w:abstractNumId w:val="35"/>
  </w:num>
  <w:num w:numId="5">
    <w:abstractNumId w:val="19"/>
  </w:num>
  <w:num w:numId="6">
    <w:abstractNumId w:val="26"/>
  </w:num>
  <w:num w:numId="7">
    <w:abstractNumId w:val="12"/>
  </w:num>
  <w:num w:numId="8">
    <w:abstractNumId w:val="15"/>
  </w:num>
  <w:num w:numId="9">
    <w:abstractNumId w:val="29"/>
  </w:num>
  <w:num w:numId="10">
    <w:abstractNumId w:val="9"/>
  </w:num>
  <w:num w:numId="11">
    <w:abstractNumId w:val="27"/>
  </w:num>
  <w:num w:numId="12">
    <w:abstractNumId w:val="23"/>
  </w:num>
  <w:num w:numId="13">
    <w:abstractNumId w:val="5"/>
  </w:num>
  <w:num w:numId="14">
    <w:abstractNumId w:val="10"/>
  </w:num>
  <w:num w:numId="15">
    <w:abstractNumId w:val="22"/>
  </w:num>
  <w:num w:numId="16">
    <w:abstractNumId w:val="38"/>
  </w:num>
  <w:num w:numId="17">
    <w:abstractNumId w:val="32"/>
  </w:num>
  <w:num w:numId="18">
    <w:abstractNumId w:val="31"/>
  </w:num>
  <w:num w:numId="19">
    <w:abstractNumId w:val="8"/>
  </w:num>
  <w:num w:numId="20">
    <w:abstractNumId w:val="1"/>
  </w:num>
  <w:num w:numId="21">
    <w:abstractNumId w:val="17"/>
  </w:num>
  <w:num w:numId="22">
    <w:abstractNumId w:val="4"/>
  </w:num>
  <w:num w:numId="23">
    <w:abstractNumId w:val="34"/>
  </w:num>
  <w:num w:numId="24">
    <w:abstractNumId w:val="36"/>
  </w:num>
  <w:num w:numId="25">
    <w:abstractNumId w:val="13"/>
  </w:num>
  <w:num w:numId="26">
    <w:abstractNumId w:val="16"/>
  </w:num>
  <w:num w:numId="27">
    <w:abstractNumId w:val="28"/>
  </w:num>
  <w:num w:numId="28">
    <w:abstractNumId w:val="2"/>
  </w:num>
  <w:num w:numId="29">
    <w:abstractNumId w:val="21"/>
  </w:num>
  <w:num w:numId="30">
    <w:abstractNumId w:val="7"/>
  </w:num>
  <w:num w:numId="31">
    <w:abstractNumId w:val="18"/>
  </w:num>
  <w:num w:numId="32">
    <w:abstractNumId w:val="25"/>
  </w:num>
  <w:num w:numId="33">
    <w:abstractNumId w:val="3"/>
  </w:num>
  <w:num w:numId="34">
    <w:abstractNumId w:val="24"/>
  </w:num>
  <w:num w:numId="35">
    <w:abstractNumId w:val="37"/>
  </w:num>
  <w:num w:numId="36">
    <w:abstractNumId w:val="6"/>
  </w:num>
  <w:num w:numId="37">
    <w:abstractNumId w:val="20"/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0"/>
  </w:num>
  <w:num w:numId="42">
    <w:abstractNumId w:val="33"/>
    <w:lvlOverride w:ilvl="0">
      <w:startOverride w:val="1"/>
    </w:lvlOverride>
  </w:num>
  <w:num w:numId="43">
    <w:abstractNumId w:val="40"/>
  </w:num>
  <w:num w:numId="44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7umwfgOJ96cZMT5pfUfLA5boCrWN23UytCeYOTf6GitQrVvtqMet4ruLccdO/NFP6SNG4fmm/YuE4Bo/C0NxWg==" w:salt="SbqsSzEeUPZzV1TYW1fZ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83"/>
    <w:rsid w:val="00025B6C"/>
    <w:rsid w:val="000519D2"/>
    <w:rsid w:val="0008436A"/>
    <w:rsid w:val="00084A09"/>
    <w:rsid w:val="001C523B"/>
    <w:rsid w:val="00231175"/>
    <w:rsid w:val="002423C6"/>
    <w:rsid w:val="00272AAF"/>
    <w:rsid w:val="00276548"/>
    <w:rsid w:val="00281602"/>
    <w:rsid w:val="002846D9"/>
    <w:rsid w:val="00314A4B"/>
    <w:rsid w:val="00322C99"/>
    <w:rsid w:val="003A68F9"/>
    <w:rsid w:val="003B240F"/>
    <w:rsid w:val="0043020C"/>
    <w:rsid w:val="00436189"/>
    <w:rsid w:val="00465744"/>
    <w:rsid w:val="004C3D44"/>
    <w:rsid w:val="004F2F08"/>
    <w:rsid w:val="005033F9"/>
    <w:rsid w:val="005A2883"/>
    <w:rsid w:val="005F2CAA"/>
    <w:rsid w:val="00606A2B"/>
    <w:rsid w:val="00692E25"/>
    <w:rsid w:val="00757452"/>
    <w:rsid w:val="007F32BF"/>
    <w:rsid w:val="00800E0F"/>
    <w:rsid w:val="00823EA3"/>
    <w:rsid w:val="00832997"/>
    <w:rsid w:val="00876C96"/>
    <w:rsid w:val="008C4DE4"/>
    <w:rsid w:val="008D03CA"/>
    <w:rsid w:val="008E187A"/>
    <w:rsid w:val="00917D47"/>
    <w:rsid w:val="00920E5B"/>
    <w:rsid w:val="009E5475"/>
    <w:rsid w:val="00A2678C"/>
    <w:rsid w:val="00A42526"/>
    <w:rsid w:val="00B1632D"/>
    <w:rsid w:val="00B31AE9"/>
    <w:rsid w:val="00B47126"/>
    <w:rsid w:val="00BD3E71"/>
    <w:rsid w:val="00BE1743"/>
    <w:rsid w:val="00C053C5"/>
    <w:rsid w:val="00C86E86"/>
    <w:rsid w:val="00C90F40"/>
    <w:rsid w:val="00D1769A"/>
    <w:rsid w:val="00D2196D"/>
    <w:rsid w:val="00D462BE"/>
    <w:rsid w:val="00D50729"/>
    <w:rsid w:val="00D73566"/>
    <w:rsid w:val="00DA325F"/>
    <w:rsid w:val="00DC2C6D"/>
    <w:rsid w:val="00DD08FF"/>
    <w:rsid w:val="00E21E83"/>
    <w:rsid w:val="00E55113"/>
    <w:rsid w:val="00E730C1"/>
    <w:rsid w:val="00E8299A"/>
    <w:rsid w:val="00EA4098"/>
    <w:rsid w:val="00EC2A12"/>
    <w:rsid w:val="00F1355F"/>
    <w:rsid w:val="00F16BA5"/>
    <w:rsid w:val="00F6219E"/>
    <w:rsid w:val="00F70544"/>
    <w:rsid w:val="00F87F43"/>
    <w:rsid w:val="00FF78AE"/>
    <w:rsid w:val="02E9E8D2"/>
    <w:rsid w:val="04704F7B"/>
    <w:rsid w:val="0BC3E75C"/>
    <w:rsid w:val="1B01166C"/>
    <w:rsid w:val="1D51C96F"/>
    <w:rsid w:val="202E736C"/>
    <w:rsid w:val="20ACAC3F"/>
    <w:rsid w:val="2169252E"/>
    <w:rsid w:val="260ADE5F"/>
    <w:rsid w:val="264FE34F"/>
    <w:rsid w:val="26A17D93"/>
    <w:rsid w:val="28D189DA"/>
    <w:rsid w:val="2D29E387"/>
    <w:rsid w:val="2D5E5A75"/>
    <w:rsid w:val="2D9F9AC8"/>
    <w:rsid w:val="2FE01924"/>
    <w:rsid w:val="30A77B81"/>
    <w:rsid w:val="3AF3A342"/>
    <w:rsid w:val="411A5CD6"/>
    <w:rsid w:val="439676FD"/>
    <w:rsid w:val="47578071"/>
    <w:rsid w:val="478C8B03"/>
    <w:rsid w:val="4CDAEC88"/>
    <w:rsid w:val="4F26B7DD"/>
    <w:rsid w:val="52B328A4"/>
    <w:rsid w:val="530896CA"/>
    <w:rsid w:val="55409394"/>
    <w:rsid w:val="55EAC966"/>
    <w:rsid w:val="578699C7"/>
    <w:rsid w:val="59122A2F"/>
    <w:rsid w:val="60EF43B4"/>
    <w:rsid w:val="63A3E704"/>
    <w:rsid w:val="68775827"/>
    <w:rsid w:val="694EF3C8"/>
    <w:rsid w:val="6A132888"/>
    <w:rsid w:val="6B936C3B"/>
    <w:rsid w:val="6D4AC94A"/>
    <w:rsid w:val="72286FBB"/>
    <w:rsid w:val="76B37337"/>
    <w:rsid w:val="784F4398"/>
    <w:rsid w:val="7BC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95355"/>
  <w15:chartTrackingRefBased/>
  <w15:docId w15:val="{E767425F-5969-4B2E-BB39-085B0218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883"/>
    <w:pPr>
      <w:suppressAutoHyphens/>
      <w:spacing w:after="0" w:line="360" w:lineRule="auto"/>
    </w:pPr>
    <w:rPr>
      <w:rFonts w:ascii="Arial" w:eastAsia="Calibri" w:hAnsi="Arial" w:cs="Calibri"/>
      <w:kern w:val="0"/>
      <w:sz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autoRedefine/>
    <w:qFormat/>
    <w:rsid w:val="00606A2B"/>
    <w:pPr>
      <w:keepNext/>
      <w:keepLines/>
      <w:spacing w:before="360" w:after="360"/>
      <w:jc w:val="center"/>
      <w:outlineLvl w:val="0"/>
    </w:pPr>
    <w:rPr>
      <w:rFonts w:eastAsiaTheme="majorEastAsia" w:cs="Arial"/>
      <w:b/>
      <w:bCs/>
      <w:color w:val="0070C0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72AAF"/>
    <w:pPr>
      <w:keepNext/>
      <w:keepLines/>
      <w:numPr>
        <w:numId w:val="41"/>
      </w:numPr>
      <w:tabs>
        <w:tab w:val="left" w:pos="284"/>
      </w:tabs>
      <w:spacing w:before="240" w:after="240"/>
      <w:outlineLvl w:val="1"/>
    </w:pPr>
    <w:rPr>
      <w:rFonts w:cstheme="majorBidi"/>
      <w:b/>
      <w:color w:val="0070C0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231175"/>
    <w:pPr>
      <w:keepNext/>
      <w:keepLines/>
      <w:widowControl w:val="0"/>
      <w:numPr>
        <w:numId w:val="28"/>
      </w:numPr>
      <w:autoSpaceDE w:val="0"/>
      <w:autoSpaceDN w:val="0"/>
      <w:spacing w:before="240" w:after="240"/>
      <w:outlineLvl w:val="2"/>
    </w:pPr>
    <w:rPr>
      <w:rFonts w:cstheme="majorBidi"/>
      <w:b/>
      <w:bCs/>
      <w:color w:val="0070C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06A2B"/>
    <w:rPr>
      <w:rFonts w:ascii="Arial" w:eastAsiaTheme="majorEastAsia" w:hAnsi="Arial" w:cs="Arial"/>
      <w:b/>
      <w:bCs/>
      <w:color w:val="0070C0"/>
      <w:kern w:val="0"/>
      <w:sz w:val="28"/>
      <w:szCs w:val="28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72AAF"/>
    <w:rPr>
      <w:rFonts w:ascii="Arial" w:eastAsia="Calibri" w:hAnsi="Arial" w:cstheme="majorBidi"/>
      <w:b/>
      <w:color w:val="0070C0"/>
      <w:kern w:val="0"/>
      <w:sz w:val="24"/>
      <w:szCs w:val="26"/>
      <w:lang w:eastAsia="zh-CN" w:bidi="hi-I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231175"/>
    <w:rPr>
      <w:rFonts w:ascii="Arial" w:eastAsia="Calibri" w:hAnsi="Arial" w:cstheme="majorBidi"/>
      <w:b/>
      <w:bCs/>
      <w:color w:val="0070C0"/>
      <w:kern w:val="0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A28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5A2883"/>
    <w:rPr>
      <w:rFonts w:ascii="Liberation Sans" w:eastAsia="Microsoft YaHei" w:hAnsi="Liberation Sans" w:cs="Arial"/>
      <w:kern w:val="0"/>
      <w:sz w:val="28"/>
      <w:szCs w:val="28"/>
      <w:lang w:eastAsia="zh-CN" w:bidi="hi-IN"/>
      <w14:ligatures w14:val="none"/>
    </w:rPr>
  </w:style>
  <w:style w:type="paragraph" w:styleId="Podtytu">
    <w:name w:val="Subtitle"/>
    <w:basedOn w:val="Normalny"/>
    <w:next w:val="Normalny"/>
    <w:link w:val="PodtytuZnak"/>
    <w:qFormat/>
    <w:rsid w:val="005A2883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5A2883"/>
    <w:rPr>
      <w:rFonts w:ascii="Georgia" w:eastAsia="Georgia" w:hAnsi="Georgia" w:cs="Georgia"/>
      <w:i/>
      <w:color w:val="666666"/>
      <w:kern w:val="0"/>
      <w:sz w:val="48"/>
      <w:szCs w:val="48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rsid w:val="005A2883"/>
  </w:style>
  <w:style w:type="character" w:customStyle="1" w:styleId="StopkaZnak">
    <w:name w:val="Stopka Znak"/>
    <w:basedOn w:val="Domylnaczcionkaakapitu"/>
    <w:link w:val="Stopka"/>
    <w:uiPriority w:val="99"/>
    <w:rsid w:val="005A2883"/>
    <w:rPr>
      <w:rFonts w:ascii="Arial" w:eastAsia="Calibri" w:hAnsi="Arial" w:cs="Calibri"/>
      <w:kern w:val="0"/>
      <w:sz w:val="24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2883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2883"/>
    <w:rPr>
      <w:rFonts w:ascii="Arial" w:eastAsia="Calibri" w:hAnsi="Arial" w:cs="Mangal"/>
      <w:kern w:val="0"/>
      <w:sz w:val="24"/>
      <w:lang w:eastAsia="zh-CN" w:bidi="hi-IN"/>
      <w14:ligatures w14:val="none"/>
    </w:rPr>
  </w:style>
  <w:style w:type="paragraph" w:styleId="Akapitzlist">
    <w:name w:val="List Paragraph"/>
    <w:basedOn w:val="Normalny"/>
    <w:uiPriority w:val="1"/>
    <w:qFormat/>
    <w:rsid w:val="00281602"/>
    <w:pPr>
      <w:ind w:left="720"/>
      <w:contextualSpacing/>
    </w:pPr>
    <w:rPr>
      <w:rFonts w:cs="Manga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1602"/>
    <w:pPr>
      <w:suppressAutoHyphens w:val="0"/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81602"/>
    <w:pPr>
      <w:spacing w:after="100"/>
    </w:pPr>
    <w:rPr>
      <w:rFonts w:cs="Mangal"/>
    </w:rPr>
  </w:style>
  <w:style w:type="paragraph" w:styleId="Spistreci2">
    <w:name w:val="toc 2"/>
    <w:basedOn w:val="Normalny"/>
    <w:next w:val="Normalny"/>
    <w:autoRedefine/>
    <w:uiPriority w:val="39"/>
    <w:unhideWhenUsed/>
    <w:rsid w:val="00281602"/>
    <w:pPr>
      <w:spacing w:after="100"/>
      <w:ind w:left="240"/>
    </w:pPr>
    <w:rPr>
      <w:rFonts w:cs="Mangal"/>
    </w:rPr>
  </w:style>
  <w:style w:type="paragraph" w:styleId="Spistreci3">
    <w:name w:val="toc 3"/>
    <w:basedOn w:val="Normalny"/>
    <w:next w:val="Normalny"/>
    <w:autoRedefine/>
    <w:uiPriority w:val="39"/>
    <w:unhideWhenUsed/>
    <w:rsid w:val="00281602"/>
    <w:pPr>
      <w:spacing w:after="100"/>
      <w:ind w:left="480"/>
    </w:pPr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2816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712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3C6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3C6"/>
    <w:rPr>
      <w:rFonts w:ascii="Arial" w:eastAsia="Calibri" w:hAnsi="Arial" w:cs="Mangal"/>
      <w:kern w:val="0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3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3C6"/>
    <w:rPr>
      <w:rFonts w:ascii="Arial" w:eastAsia="Calibri" w:hAnsi="Arial" w:cs="Mangal"/>
      <w:b/>
      <w:bCs/>
      <w:kern w:val="0"/>
      <w:sz w:val="20"/>
      <w:szCs w:val="18"/>
      <w:lang w:eastAsia="zh-CN" w:bidi="hi-IN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3C6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3C6"/>
    <w:rPr>
      <w:rFonts w:ascii="Segoe UI" w:eastAsia="Calibri" w:hAnsi="Segoe UI" w:cs="Mangal"/>
      <w:kern w:val="0"/>
      <w:sz w:val="18"/>
      <w:szCs w:val="16"/>
      <w:lang w:eastAsia="zh-CN" w:bidi="hi-I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3C6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3C6"/>
    <w:rPr>
      <w:rFonts w:ascii="Arial" w:eastAsia="Calibri" w:hAnsi="Arial" w:cs="Mangal"/>
      <w:kern w:val="0"/>
      <w:sz w:val="20"/>
      <w:szCs w:val="18"/>
      <w:lang w:eastAsia="zh-CN" w:bidi="hi-I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laczeniespoleczne.pl/idi-fgi-warsztaty" TargetMode="External"/><Relationship Id="rId18" Type="http://schemas.openxmlformats.org/officeDocument/2006/relationships/hyperlink" Target="http://rpo.gov.pl/sites/default/files/%20Asystent%20osobisty%20osoby%20z%20niepe%C5%82nosprawno%C5%9Bci%C4%85%20%252%200zapotrzebowanie%20na%20miar%C4%99%20Konwencji%20o%20prawach%20os%C3%B3b%20%20z%20niepe%C5%82nosprawno%C5%9Bciami.pdf" TargetMode="External"/><Relationship Id="rId26" Type="http://schemas.openxmlformats.org/officeDocument/2006/relationships/hyperlink" Target="http://wlaczeniespoleczne.pl/idi-fgi-warszta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sap.sejm.gov.pl/isap.nsf/download.xsp/WDU20120001169/O/D20121169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niezaleznezycie.pl/wp-content/uploads/Komentarz_og%C3%B3lny_ONZ_5_PL.pdf" TargetMode="External"/><Relationship Id="rId17" Type="http://schemas.openxmlformats.org/officeDocument/2006/relationships/hyperlink" Target="http://projektantczasu.pl/macierz-eisenhowera/" TargetMode="External"/><Relationship Id="rId25" Type="http://schemas.openxmlformats.org/officeDocument/2006/relationships/hyperlink" Target="http://www.enil.eu/wp-content/uploads/2012/06/Peer-Support-Training-Manual-Final_281014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ojektantczasu.pl/macierz-eisenhowera/" TargetMode="External"/><Relationship Id="rId20" Type="http://schemas.openxmlformats.org/officeDocument/2006/relationships/hyperlink" Target="https://dspace.uni.lodz.pl/bitstream/handle/11089/40238/243-257_Greniuk.pdf?sequence=1&amp;isAllowed=y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ap.sejm.gov.pl/isap.nsf/download.xsp/WDU20120001169/O/D20121169.pdf" TargetMode="External"/><Relationship Id="rId24" Type="http://schemas.openxmlformats.org/officeDocument/2006/relationships/hyperlink" Target="https://www.ridsnetwork.org/?mdocs-file=1887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niezaleznezycie.pl/wp-content/uploads/Komentarz_og%C3%B3lny_ONZ_5_PL.pdf" TargetMode="External"/><Relationship Id="rId23" Type="http://schemas.openxmlformats.org/officeDocument/2006/relationships/hyperlink" Target="http://wlaczeniespoleczne.pl/idi-fgi-warsztaty" TargetMode="External"/><Relationship Id="rId28" Type="http://schemas.openxmlformats.org/officeDocument/2006/relationships/hyperlink" Target="https://rops.krakow.pl/pliki/Polityka_spoleczna/ROPS_SEMINARIUM_MATERIALY.pdf%20INTERDYSCYPLINARNYM%5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nil.eu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laczeniespoleczne.pl/idi-fgi-warsztaty" TargetMode="External"/><Relationship Id="rId22" Type="http://schemas.openxmlformats.org/officeDocument/2006/relationships/hyperlink" Target="http://niezaleznezycie.pl/wp-content/uploads/Komentarz_og%C3%B3lny_ONZ_5_PL.pdf" TargetMode="External"/><Relationship Id="rId27" Type="http://schemas.openxmlformats.org/officeDocument/2006/relationships/hyperlink" Target="http://mirek.grewinski.pl/wp-content/uploads/2014/10/Superwizja_pracy_socjalnej.pdf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.gov.pl/metainformacje/slownik-pojec/pojecia-stosowane-w-statystyce-publicznej/241,pojeci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d907a2-b284-4e51-b1b5-f7f573674dbf">
      <Terms xmlns="http://schemas.microsoft.com/office/infopath/2007/PartnerControls"/>
    </lcf76f155ced4ddcb4097134ff3c332f>
    <TaxCatchAll xmlns="875ab49b-63fc-4adb-9534-ce0bcd32d67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2ECC47E76364C8BFE5AED854E8E6E" ma:contentTypeVersion="15" ma:contentTypeDescription="Utwórz nowy dokument." ma:contentTypeScope="" ma:versionID="454948e9f1a8af42374bd011519fdcf1">
  <xsd:schema xmlns:xsd="http://www.w3.org/2001/XMLSchema" xmlns:xs="http://www.w3.org/2001/XMLSchema" xmlns:p="http://schemas.microsoft.com/office/2006/metadata/properties" xmlns:ns2="5bd907a2-b284-4e51-b1b5-f7f573674dbf" xmlns:ns3="875ab49b-63fc-4adb-9534-ce0bcd32d67a" targetNamespace="http://schemas.microsoft.com/office/2006/metadata/properties" ma:root="true" ma:fieldsID="a9c91ffa1381c296e2c8d0126bf1df82" ns2:_="" ns3:_="">
    <xsd:import namespace="5bd907a2-b284-4e51-b1b5-f7f573674dbf"/>
    <xsd:import namespace="875ab49b-63fc-4adb-9534-ce0bcd32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7a2-b284-4e51-b1b5-f7f57367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fed6d34-e822-47fd-8df7-ee9d34bc1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b49b-63fc-4adb-9534-ce0bcd32d6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bb4264-7dff-4bde-9544-5763690b60ab}" ma:internalName="TaxCatchAll" ma:showField="CatchAllData" ma:web="875ab49b-63fc-4adb-9534-ce0bcd32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72629-897A-4D7D-9302-0DD227B15E5A}">
  <ds:schemaRefs>
    <ds:schemaRef ds:uri="http://schemas.microsoft.com/office/2006/metadata/properties"/>
    <ds:schemaRef ds:uri="http://schemas.microsoft.com/office/infopath/2007/PartnerControls"/>
    <ds:schemaRef ds:uri="5bd907a2-b284-4e51-b1b5-f7f573674dbf"/>
    <ds:schemaRef ds:uri="875ab49b-63fc-4adb-9534-ce0bcd32d67a"/>
  </ds:schemaRefs>
</ds:datastoreItem>
</file>

<file path=customXml/itemProps2.xml><?xml version="1.0" encoding="utf-8"?>
<ds:datastoreItem xmlns:ds="http://schemas.openxmlformats.org/officeDocument/2006/customXml" ds:itemID="{8DB5382E-7273-4FAF-860B-FB981257A2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5B246D-6BD0-4747-9757-9088DD7B7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7a2-b284-4e51-b1b5-f7f573674dbf"/>
    <ds:schemaRef ds:uri="875ab49b-63fc-4adb-9534-ce0bcd32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CAD3FC-F292-499F-A797-9808433BF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6245</Words>
  <Characters>37476</Characters>
  <Application>Microsoft Office Word</Application>
  <DocSecurity>8</DocSecurity>
  <Lines>312</Lines>
  <Paragraphs>87</Paragraphs>
  <ScaleCrop>false</ScaleCrop>
  <Company/>
  <LinksUpToDate>false</LinksUpToDate>
  <CharactersWithSpaces>43634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15_Szkolenie dla asystentów_materiały poszkoleniowe</dc:title>
  <dc:subject/>
  <dc:creator>Małgorzata Franczak</dc:creator>
  <cp:keywords/>
  <dc:description/>
  <cp:lastModifiedBy>Ewa</cp:lastModifiedBy>
  <cp:revision>2</cp:revision>
  <cp:lastPrinted>2023-10-11T20:03:00Z</cp:lastPrinted>
  <dcterms:created xsi:type="dcterms:W3CDTF">2024-03-26T12:01:00Z</dcterms:created>
  <dcterms:modified xsi:type="dcterms:W3CDTF">2024-03-26T12:01:00Z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0x0101003972ECC47E76364C8BFE5AED854E8E6E</vt:lpwstr>
  </property>
  <property fmtid="{D5CDD505-2E9C-101B-9397-08002B2CF9AE}" pid="3" name="MediaServiceImageTags">
    <vt:lpwstr/>
  </property>
</Properties>
</file>