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F31" w14:textId="77777777" w:rsidR="007971D9" w:rsidRPr="007971D9" w:rsidRDefault="007971D9" w:rsidP="007971D9">
      <w:pPr>
        <w:pStyle w:val="OZNRODZAKTUtznustawalubrozporzdzenieiorganwydajcy"/>
      </w:pPr>
      <w:bookmarkStart w:id="0" w:name="_gjdgxs" w:colFirst="0" w:colLast="0"/>
      <w:bookmarkEnd w:id="0"/>
      <w:r w:rsidRPr="007971D9">
        <w:rPr>
          <w:rFonts w:eastAsia="Times"/>
        </w:rPr>
        <w:t>ROZPORZĄDZENIE</w:t>
      </w:r>
      <w:r w:rsidRPr="007971D9">
        <w:rPr>
          <w:rFonts w:eastAsia="Times"/>
        </w:rPr>
        <w:br/>
        <w:t>MINISTRA RODZINY I POLITYKI SPOŁECZNEJ</w:t>
      </w:r>
      <w:r w:rsidRPr="007971D9">
        <w:rPr>
          <w:rStyle w:val="IGindeksgrny"/>
          <w:rFonts w:eastAsia="Times"/>
        </w:rPr>
        <w:footnoteReference w:id="1"/>
      </w:r>
      <w:r w:rsidRPr="007971D9">
        <w:rPr>
          <w:rStyle w:val="IGindeksgrny"/>
          <w:rFonts w:eastAsia="Times"/>
        </w:rPr>
        <w:t>)</w:t>
      </w:r>
      <w:r w:rsidRPr="007971D9">
        <w:rPr>
          <w:rFonts w:eastAsia="Times"/>
        </w:rPr>
        <w:t>.</w:t>
      </w:r>
    </w:p>
    <w:p w14:paraId="70346B92" w14:textId="77777777" w:rsidR="007971D9" w:rsidRPr="007971D9" w:rsidRDefault="007971D9" w:rsidP="007971D9">
      <w:pPr>
        <w:pStyle w:val="DATAAKTUdatauchwalenialubwydaniaaktu"/>
      </w:pPr>
      <w:r w:rsidRPr="007971D9">
        <w:t>z dnia ……………...</w:t>
      </w:r>
    </w:p>
    <w:p w14:paraId="260FB8E6" w14:textId="77777777" w:rsidR="007971D9" w:rsidRPr="007971D9" w:rsidRDefault="007971D9" w:rsidP="007971D9">
      <w:pPr>
        <w:pStyle w:val="TYTUAKTUprzedmiotregulacjiustawylubrozporzdzenia"/>
      </w:pPr>
      <w:r w:rsidRPr="007971D9">
        <w:t>w sprawie wymaganych umiejętności, wykazu przedmiotów, minimalnego wymiaru zajęć dydaktycznych oraz zakresu i wymiaru praktyk zawodowych dla specjalności przygotowującej do zawodu mobilnego doradcy, realizowanej w ramach obowiązkowych szkoleń</w:t>
      </w:r>
    </w:p>
    <w:p w14:paraId="443528F2" w14:textId="77777777" w:rsidR="007971D9" w:rsidRPr="007971D9" w:rsidRDefault="007971D9" w:rsidP="00AD4E9A">
      <w:pPr>
        <w:pStyle w:val="NIEARTTEKSTtekstnieartykuowanynppodstprawnarozplubpreambua"/>
      </w:pPr>
      <w:r w:rsidRPr="007971D9">
        <w:t>Na podstawie art. 5 ust. 2 ustawy z dnia ……………  o zawodzie mobilnego doradcy włączenia społecznego oraz zmianie ustawy o podatku od towarów i usług (Dz. U. z 2023  poz. ……) zarządza się, co następuje:</w:t>
      </w:r>
    </w:p>
    <w:p w14:paraId="46709A24" w14:textId="2770E594" w:rsidR="007971D9" w:rsidRPr="007971D9" w:rsidRDefault="007971D9" w:rsidP="007971D9">
      <w:pPr>
        <w:pStyle w:val="ARTartustawynprozporzdzenia"/>
      </w:pPr>
      <w:r w:rsidRPr="007971D9">
        <w:rPr>
          <w:rStyle w:val="Ppogrubienie"/>
        </w:rPr>
        <w:fldChar w:fldCharType="begin"/>
      </w:r>
      <w:r w:rsidRPr="007971D9">
        <w:instrText>H</w:instrText>
      </w:r>
      <w:r>
        <w:instrText> </w:instrText>
      </w:r>
      <w:r w:rsidRPr="007971D9">
        <w:instrText>PERLINK "https://sip.lex.pl/akty-prawne/dzu-dziennik-ustaw/specjalnosc-przygotowujaca-do-zawodu-pracownika-socjalnego-17413027/par-1" \h</w:instrText>
      </w:r>
      <w:r w:rsidRPr="007971D9">
        <w:fldChar w:fldCharType="separate"/>
      </w:r>
      <w:r w:rsidRPr="007971D9">
        <w:rPr>
          <w:rStyle w:val="Ppogrubienie"/>
        </w:rPr>
        <w:t>§  1.</w:t>
      </w:r>
      <w:r w:rsidRPr="007971D9">
        <w:rPr>
          <w:rStyle w:val="Ppogrubienie"/>
        </w:rPr>
        <w:fldChar w:fldCharType="end"/>
      </w:r>
      <w:r>
        <w:rPr>
          <w:rStyle w:val="Ppogrubienie"/>
        </w:rPr>
        <w:t xml:space="preserve"> </w:t>
      </w:r>
      <w:r w:rsidRPr="007971D9">
        <w:t>Rozporządzenie określa wymagane umiejętności, wykaz przedmiotów, minimalny wymiar zajęć dydaktycznych oraz zakres i wymiar praktyk zawodowych dla specjalności przygotowującej do zawodu mobilnego doradcy włączenia społecznego, realizowanej w ramach obowiązkowych szkoleń, o których mowa w art. 5 ust. 1 pkt 2 ustawy z dnia …………  o zawodzie mobilnego doradcy włączenia społecznego oraz zmianie ustawy o podatku od towarów i usług.</w:t>
      </w:r>
    </w:p>
    <w:p w14:paraId="7012F898" w14:textId="77777777" w:rsidR="007971D9" w:rsidRDefault="007971D9" w:rsidP="007971D9">
      <w:pPr>
        <w:pStyle w:val="ARTartustawynprozporzdzenia"/>
      </w:pPr>
      <w:r w:rsidRPr="007971D9">
        <w:rPr>
          <w:rStyle w:val="Ppogrubienie"/>
        </w:rPr>
        <w:fldChar w:fldCharType="begin"/>
      </w:r>
      <w:r w:rsidRPr="007971D9">
        <w:instrText>H</w:instrText>
      </w:r>
      <w:r>
        <w:instrText> </w:instrText>
      </w:r>
      <w:r w:rsidRPr="007971D9">
        <w:instrText>PERLINK "https://sip.lex.pl/akty-prawne/dzu-dziennik-ustaw/specjalnosc-przygotowujaca-do-zawodu-pracownika-socjalnego-17413027/par-2" \h</w:instrText>
      </w:r>
      <w:r w:rsidRPr="007971D9">
        <w:fldChar w:fldCharType="separate"/>
      </w:r>
      <w:r w:rsidRPr="007971D9">
        <w:rPr>
          <w:rStyle w:val="Ppogrubienie"/>
        </w:rPr>
        <w:t>§  2.</w:t>
      </w:r>
      <w:r w:rsidRPr="007971D9">
        <w:rPr>
          <w:rStyle w:val="Ppogrubienie"/>
        </w:rPr>
        <w:fldChar w:fldCharType="end"/>
      </w:r>
      <w:r w:rsidRPr="007971D9">
        <w:t xml:space="preserve"> Wykaz przedmiotów, minimalny wymiar zajęć dydaktycznych oraz zakres i wymiar praktyk zawodowych dla specjalności przygotowującej do zawodu mobilnego doradcy, są określone w załączniku do rozporządzenia.</w:t>
      </w:r>
    </w:p>
    <w:p w14:paraId="7A03115A" w14:textId="23B22764" w:rsidR="007971D9" w:rsidRPr="007971D9" w:rsidRDefault="007971D9" w:rsidP="007971D9">
      <w:pPr>
        <w:pStyle w:val="ARTartustawynprozporzdzenia"/>
        <w:rPr>
          <w:rStyle w:val="Ppogrubienie"/>
          <w:b w:val="0"/>
        </w:rPr>
      </w:pPr>
      <w:r w:rsidRPr="007971D9">
        <w:rPr>
          <w:rStyle w:val="Ppogrubienie"/>
        </w:rPr>
        <w:t>§ 3</w:t>
      </w:r>
      <w:r>
        <w:t xml:space="preserve">. </w:t>
      </w:r>
      <w:r w:rsidRPr="007971D9">
        <w:t>Kadra</w:t>
      </w:r>
      <w:r>
        <w:t xml:space="preserve"> </w:t>
      </w:r>
      <w:r w:rsidRPr="007971D9">
        <w:t>dydaktyczna</w:t>
      </w:r>
      <w:r>
        <w:t xml:space="preserve"> </w:t>
      </w:r>
      <w:r w:rsidRPr="007971D9">
        <w:t>szkoleń</w:t>
      </w:r>
      <w:r>
        <w:t xml:space="preserve"> </w:t>
      </w:r>
      <w:r w:rsidRPr="007971D9">
        <w:t>ubiegających</w:t>
      </w:r>
      <w:r>
        <w:t xml:space="preserve"> </w:t>
      </w:r>
      <w:r w:rsidRPr="007971D9">
        <w:t>się</w:t>
      </w:r>
      <w:r>
        <w:t xml:space="preserve"> </w:t>
      </w:r>
      <w:r w:rsidRPr="007971D9">
        <w:t>o</w:t>
      </w:r>
      <w:r>
        <w:t xml:space="preserve"> </w:t>
      </w:r>
      <w:r w:rsidRPr="007971D9">
        <w:t>zgodę</w:t>
      </w:r>
      <w:r>
        <w:t xml:space="preserve"> </w:t>
      </w:r>
      <w:r w:rsidRPr="007971D9">
        <w:t>ministra</w:t>
      </w:r>
      <w:r>
        <w:t xml:space="preserve"> </w:t>
      </w:r>
      <w:r w:rsidRPr="007971D9">
        <w:t>właściwego</w:t>
      </w:r>
      <w:r>
        <w:t xml:space="preserve"> </w:t>
      </w:r>
      <w:r w:rsidRPr="007971D9">
        <w:t>do</w:t>
      </w:r>
      <w:r>
        <w:t xml:space="preserve"> </w:t>
      </w:r>
      <w:r w:rsidRPr="007971D9">
        <w:t>spraw</w:t>
      </w:r>
      <w:r>
        <w:t xml:space="preserve"> </w:t>
      </w:r>
      <w:r w:rsidRPr="007971D9">
        <w:t>zabezpieczenia</w:t>
      </w:r>
      <w:r>
        <w:t xml:space="preserve"> </w:t>
      </w:r>
      <w:r w:rsidRPr="007971D9">
        <w:t>społecznego</w:t>
      </w:r>
      <w:r>
        <w:t xml:space="preserve"> </w:t>
      </w:r>
      <w:r w:rsidRPr="007971D9">
        <w:t>na</w:t>
      </w:r>
      <w:r>
        <w:t xml:space="preserve"> </w:t>
      </w:r>
      <w:r w:rsidRPr="007971D9">
        <w:t>prowadzenie</w:t>
      </w:r>
      <w:r>
        <w:t xml:space="preserve"> </w:t>
      </w:r>
      <w:r w:rsidRPr="007971D9">
        <w:t>szkoleń</w:t>
      </w:r>
      <w:r>
        <w:t xml:space="preserve"> </w:t>
      </w:r>
      <w:r w:rsidRPr="007971D9">
        <w:t>w</w:t>
      </w:r>
      <w:r>
        <w:t xml:space="preserve"> </w:t>
      </w:r>
      <w:r w:rsidRPr="007971D9">
        <w:t>zakresie</w:t>
      </w:r>
      <w:r>
        <w:t xml:space="preserve"> </w:t>
      </w:r>
      <w:r w:rsidRPr="007971D9">
        <w:t>specjalizacji</w:t>
      </w:r>
      <w:r>
        <w:t xml:space="preserve"> </w:t>
      </w:r>
      <w:r w:rsidRPr="007971D9">
        <w:t>w</w:t>
      </w:r>
      <w:r>
        <w:t xml:space="preserve"> </w:t>
      </w:r>
      <w:r w:rsidRPr="007971D9">
        <w:t>zawodzie</w:t>
      </w:r>
      <w:r>
        <w:t xml:space="preserve"> </w:t>
      </w:r>
      <w:r w:rsidRPr="007971D9">
        <w:t>mobilnego</w:t>
      </w:r>
      <w:r>
        <w:t xml:space="preserve"> </w:t>
      </w:r>
      <w:r w:rsidRPr="007971D9">
        <w:t>doradcy</w:t>
      </w:r>
      <w:r>
        <w:t xml:space="preserve"> </w:t>
      </w:r>
      <w:r w:rsidRPr="007971D9">
        <w:t>włączenia</w:t>
      </w:r>
      <w:r>
        <w:t xml:space="preserve"> </w:t>
      </w:r>
      <w:r w:rsidRPr="007971D9">
        <w:t>społecznego,</w:t>
      </w:r>
      <w:r>
        <w:t xml:space="preserve"> </w:t>
      </w:r>
      <w:r w:rsidRPr="007971D9">
        <w:t>powinna</w:t>
      </w:r>
      <w:r>
        <w:t xml:space="preserve"> </w:t>
      </w:r>
      <w:r w:rsidRPr="007971D9">
        <w:t>posiadać:</w:t>
      </w:r>
    </w:p>
    <w:p w14:paraId="62BDB0F0" w14:textId="583F4733" w:rsidR="007971D9" w:rsidRPr="007971D9" w:rsidRDefault="007971D9" w:rsidP="007971D9">
      <w:pPr>
        <w:pStyle w:val="PKTpunkt"/>
      </w:pPr>
      <w:r w:rsidRPr="007971D9">
        <w:t>1)</w:t>
      </w:r>
      <w:r>
        <w:tab/>
      </w:r>
      <w:r w:rsidRPr="007971D9">
        <w:t>wykształcenie wyższe magisterskie;</w:t>
      </w:r>
    </w:p>
    <w:p w14:paraId="2239E226" w14:textId="776E6067" w:rsidR="007971D9" w:rsidRPr="007971D9" w:rsidRDefault="007971D9" w:rsidP="007971D9">
      <w:pPr>
        <w:pStyle w:val="PKTpunkt"/>
      </w:pPr>
      <w:r w:rsidRPr="007971D9">
        <w:t>2)</w:t>
      </w:r>
      <w:r>
        <w:tab/>
      </w:r>
      <w:r w:rsidRPr="007971D9">
        <w:t>kwalifikacje zawodowe umożliwiające realizację treści programowych dla danego modułu szkolenia;</w:t>
      </w:r>
    </w:p>
    <w:p w14:paraId="21A5820E" w14:textId="0D9F2DFB" w:rsidR="007971D9" w:rsidRPr="007971D9" w:rsidRDefault="007971D9" w:rsidP="007971D9">
      <w:pPr>
        <w:pStyle w:val="PKTpunkt"/>
      </w:pPr>
      <w:r w:rsidRPr="007971D9">
        <w:t>3)</w:t>
      </w:r>
      <w:r>
        <w:tab/>
      </w:r>
      <w:r w:rsidRPr="007971D9">
        <w:t>minimum 5 letnie doświadczenie zawodowe w obszarze realizowanej treści programowej dla danego modułu.</w:t>
      </w:r>
    </w:p>
    <w:p w14:paraId="657B1A0B" w14:textId="7FF19E3C" w:rsidR="007971D9" w:rsidRPr="007971D9" w:rsidRDefault="007971D9" w:rsidP="007971D9">
      <w:pPr>
        <w:pStyle w:val="ARTartustawynprozporzdzenia"/>
        <w:keepNext/>
      </w:pPr>
      <w:r w:rsidRPr="007971D9">
        <w:rPr>
          <w:rStyle w:val="Ppogrubienie"/>
        </w:rPr>
        <w:lastRenderedPageBreak/>
        <w:t>§ 4.</w:t>
      </w:r>
      <w:r>
        <w:t xml:space="preserve"> 1.</w:t>
      </w:r>
      <w:r w:rsidRPr="007971D9">
        <w:t>Podmiot prowadzący szkolenia powinien:</w:t>
      </w:r>
    </w:p>
    <w:p w14:paraId="3EA2F25C" w14:textId="109EA250" w:rsidR="007971D9" w:rsidRPr="007971D9" w:rsidRDefault="007971D9" w:rsidP="007971D9">
      <w:pPr>
        <w:pStyle w:val="PKTpunkt"/>
      </w:pPr>
      <w:r w:rsidRPr="007971D9">
        <w:t>1)</w:t>
      </w:r>
      <w:r>
        <w:tab/>
      </w:r>
      <w:r w:rsidRPr="007971D9">
        <w:t xml:space="preserve">posiadać </w:t>
      </w:r>
      <w:r w:rsidR="00040BE4">
        <w:t xml:space="preserve">zatwierdzony </w:t>
      </w:r>
      <w:r w:rsidRPr="007971D9">
        <w:t>program szkolenia uwzględniający odpowiednio minimum programowe, określone w załączniku do rozporządzenia z wykazem tematów i liczbą godzin wykładów, ćwiczeń i warsztatów oraz wykazem literatury i pytań sprawdzających dla każdego modułu objętego minimum programowym;</w:t>
      </w:r>
    </w:p>
    <w:p w14:paraId="0C388F83" w14:textId="53E43C65" w:rsidR="007971D9" w:rsidRPr="007971D9" w:rsidRDefault="007971D9" w:rsidP="007971D9">
      <w:pPr>
        <w:pStyle w:val="PKTpunkt"/>
      </w:pPr>
      <w:r w:rsidRPr="007971D9">
        <w:t>2)</w:t>
      </w:r>
      <w:r>
        <w:tab/>
      </w:r>
      <w:r w:rsidRPr="007971D9">
        <w:t>aktualizować programy szkolenia stosownie do najnowszego stanu wiedzy lub zmian przepisów prawa, nie rzadziej niż co 5 lata;</w:t>
      </w:r>
    </w:p>
    <w:p w14:paraId="70E65121" w14:textId="3EDF5352" w:rsidR="007971D9" w:rsidRPr="007971D9" w:rsidRDefault="007971D9" w:rsidP="007971D9">
      <w:pPr>
        <w:pStyle w:val="PKTpunkt"/>
      </w:pPr>
      <w:r w:rsidRPr="007971D9">
        <w:t>3)</w:t>
      </w:r>
      <w:r>
        <w:tab/>
      </w:r>
      <w:r w:rsidRPr="007971D9">
        <w:t>dysponować kadrą dydaktyczną szkoleń;</w:t>
      </w:r>
    </w:p>
    <w:p w14:paraId="4EC35633" w14:textId="567CF22A" w:rsidR="007971D9" w:rsidRPr="007971D9" w:rsidRDefault="007971D9" w:rsidP="007971D9">
      <w:pPr>
        <w:pStyle w:val="PKTpunkt"/>
      </w:pPr>
      <w:r w:rsidRPr="007971D9">
        <w:t>4)</w:t>
      </w:r>
      <w:r>
        <w:tab/>
      </w:r>
      <w:r w:rsidRPr="007971D9">
        <w:t xml:space="preserve">zapewnić odpowiednie warunki lokalowe do prowadzenia zajęć, w tym liczbę </w:t>
      </w:r>
      <w:proofErr w:type="spellStart"/>
      <w:r w:rsidRPr="007971D9">
        <w:t>sal</w:t>
      </w:r>
      <w:proofErr w:type="spellEnd"/>
      <w:r w:rsidRPr="007971D9">
        <w:t xml:space="preserve"> wykładowych, ćwiczeniowych i warsztatowych dostosowaną do liczby uczestników i realizowanych form zajęć;</w:t>
      </w:r>
    </w:p>
    <w:p w14:paraId="36CEBC11" w14:textId="7CC2C9B3" w:rsidR="007971D9" w:rsidRPr="007971D9" w:rsidRDefault="007971D9" w:rsidP="007971D9">
      <w:pPr>
        <w:pStyle w:val="PKTpunkt"/>
      </w:pPr>
      <w:r w:rsidRPr="007971D9">
        <w:t>5)</w:t>
      </w:r>
      <w:r>
        <w:tab/>
      </w:r>
      <w:r w:rsidRPr="007971D9">
        <w:t>zapewnić pomoce dydaktyczne i środki audiowizualne dostosowane do poszczególnych form zajęć;</w:t>
      </w:r>
    </w:p>
    <w:p w14:paraId="3411B457" w14:textId="1BCCA5D7" w:rsidR="007971D9" w:rsidRPr="007971D9" w:rsidRDefault="007971D9" w:rsidP="007971D9">
      <w:pPr>
        <w:pStyle w:val="PKTpunkt"/>
      </w:pPr>
      <w:r w:rsidRPr="007971D9">
        <w:t>6)</w:t>
      </w:r>
      <w:r>
        <w:tab/>
      </w:r>
      <w:r w:rsidRPr="007971D9">
        <w:t>prowadzić szkolenie zgodnie z zatwierdzonym programem w formie wykładów, ćwiczeń, seminarium i warsztatów;</w:t>
      </w:r>
    </w:p>
    <w:p w14:paraId="2640311E" w14:textId="2A0BAF58" w:rsidR="007971D9" w:rsidRPr="007971D9" w:rsidRDefault="007971D9" w:rsidP="007971D9">
      <w:pPr>
        <w:pStyle w:val="PKTpunkt"/>
      </w:pPr>
      <w:r w:rsidRPr="007971D9">
        <w:t>7)</w:t>
      </w:r>
      <w:r>
        <w:tab/>
      </w:r>
      <w:r w:rsidRPr="007971D9">
        <w:t>informować ministra właściwego do spraw zabezpieczenia społecznego o rozpoczęciu szkolenia, jego harmonogramie i sposobie prowadzenia w terminie 14 dni od dnia rozpoczęcia szkolenia oraz o każdej zmianie w tym zakresie w terminie 14 dni od dnia wprowadzenia zmiany.</w:t>
      </w:r>
    </w:p>
    <w:p w14:paraId="7E310393" w14:textId="77777777" w:rsidR="007971D9" w:rsidRDefault="007971D9" w:rsidP="007971D9">
      <w:pPr>
        <w:pStyle w:val="USTustnpkodeksu"/>
      </w:pPr>
      <w:r w:rsidRPr="007971D9">
        <w:t>2.</w:t>
      </w:r>
      <w:r>
        <w:t> </w:t>
      </w:r>
      <w:r w:rsidRPr="007971D9">
        <w:t>Każda zmiana warunków, o których mowa w ust. 1 pkt 1-6, wymaga akceptacji ministra właściwego do spraw zabezpieczenia społecznego</w:t>
      </w:r>
      <w:r>
        <w:t>.</w:t>
      </w:r>
    </w:p>
    <w:p w14:paraId="1872D9B9" w14:textId="671A28C5" w:rsidR="007971D9" w:rsidRPr="007971D9" w:rsidRDefault="007971D9" w:rsidP="007971D9">
      <w:pPr>
        <w:pStyle w:val="USTustnpkodeksu"/>
        <w:rPr>
          <w:rStyle w:val="Ppogrubienie"/>
          <w:b w:val="0"/>
        </w:rPr>
      </w:pPr>
      <w:r w:rsidRPr="007971D9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7971D9">
        <w:rPr>
          <w:rStyle w:val="Ppogrubienie"/>
        </w:rPr>
        <w:t>5</w:t>
      </w:r>
      <w:r w:rsidR="000844D5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7971D9">
        <w:t>Podmiot prowadzący szkolenia przechowuje przez okres 5 lat dokumentację związaną z prowadzeniem szkolenia w tym:</w:t>
      </w:r>
    </w:p>
    <w:p w14:paraId="31605467" w14:textId="6AD196B3" w:rsidR="007971D9" w:rsidRPr="007971D9" w:rsidRDefault="007971D9" w:rsidP="007971D9">
      <w:pPr>
        <w:pStyle w:val="PKTpunkt"/>
        <w:ind w:left="0" w:firstLine="0"/>
      </w:pPr>
      <w:r w:rsidRPr="007971D9">
        <w:t>1)</w:t>
      </w:r>
      <w:r>
        <w:tab/>
      </w:r>
      <w:r w:rsidRPr="007971D9">
        <w:t>program szkolenia;</w:t>
      </w:r>
    </w:p>
    <w:p w14:paraId="5792CCF5" w14:textId="651B0264" w:rsidR="007971D9" w:rsidRPr="007971D9" w:rsidRDefault="007971D9" w:rsidP="007971D9">
      <w:pPr>
        <w:pStyle w:val="PKTpunkt"/>
      </w:pPr>
      <w:r w:rsidRPr="007971D9">
        <w:t>2)</w:t>
      </w:r>
      <w:r>
        <w:tab/>
      </w:r>
      <w:r w:rsidRPr="007971D9">
        <w:t>dzienniki zajęć;</w:t>
      </w:r>
    </w:p>
    <w:p w14:paraId="35CDAF2B" w14:textId="67BF267D" w:rsidR="007971D9" w:rsidRPr="007971D9" w:rsidRDefault="007971D9" w:rsidP="007971D9">
      <w:pPr>
        <w:pStyle w:val="PKTpunkt"/>
      </w:pPr>
      <w:r w:rsidRPr="007971D9">
        <w:t>3)</w:t>
      </w:r>
      <w:r>
        <w:tab/>
      </w:r>
      <w:r w:rsidRPr="007971D9">
        <w:t>rejestr wydanych zaświadczeń o ukończeniu szkolenia, zawierający: numer w rejestrze, numer zaświadczenia, datę odbioru zaświadczenia i imię i nazwisko osoby uczestniczącej w szkoleniu, której zostało wydane zaświadczenie, oraz jej podpis;</w:t>
      </w:r>
    </w:p>
    <w:p w14:paraId="2EC5C822" w14:textId="15D8A884" w:rsidR="007971D9" w:rsidRPr="007971D9" w:rsidRDefault="007971D9" w:rsidP="007971D9">
      <w:pPr>
        <w:pStyle w:val="PKTpunkt"/>
      </w:pPr>
      <w:r w:rsidRPr="007971D9">
        <w:t>4)</w:t>
      </w:r>
      <w:r>
        <w:tab/>
      </w:r>
      <w:r w:rsidRPr="007971D9">
        <w:t>dokumentację uczestników szkolenia;</w:t>
      </w:r>
    </w:p>
    <w:p w14:paraId="749B8D13" w14:textId="3E71E08D" w:rsidR="007971D9" w:rsidRPr="007971D9" w:rsidRDefault="007971D9" w:rsidP="007971D9">
      <w:pPr>
        <w:pStyle w:val="PKTpunkt"/>
      </w:pPr>
      <w:r w:rsidRPr="007971D9">
        <w:t>5)</w:t>
      </w:r>
      <w:r>
        <w:tab/>
      </w:r>
      <w:r w:rsidRPr="007971D9">
        <w:t>dokumentację kadry dydaktycznej szkoleń i konsultantów</w:t>
      </w:r>
    </w:p>
    <w:p w14:paraId="0E80121C" w14:textId="01F254BE" w:rsidR="007971D9" w:rsidRPr="007971D9" w:rsidRDefault="007971D9" w:rsidP="007971D9">
      <w:pPr>
        <w:pStyle w:val="ARTartustawynprozporzdzenia"/>
      </w:pPr>
      <w:r w:rsidRPr="007971D9">
        <w:rPr>
          <w:rStyle w:val="Ppogrubienie"/>
        </w:rPr>
        <w:t>§  6.</w:t>
      </w:r>
      <w:r>
        <w:t> </w:t>
      </w:r>
      <w:r w:rsidRPr="007971D9">
        <w:t>Rozporządzenie wchodzi w życie po upływie 14 dni od dnia ogłoszenia.</w:t>
      </w:r>
    </w:p>
    <w:p w14:paraId="63467982" w14:textId="77777777" w:rsidR="007971D9" w:rsidRDefault="007971D9" w:rsidP="007971D9"/>
    <w:p w14:paraId="0626FC8C" w14:textId="77777777" w:rsidR="007971D9" w:rsidRDefault="007971D9" w:rsidP="007971D9"/>
    <w:p w14:paraId="4B5A1805" w14:textId="21B05E86" w:rsidR="007971D9" w:rsidRPr="007971D9" w:rsidRDefault="007971D9" w:rsidP="007971D9">
      <w:pPr>
        <w:pStyle w:val="TEKSTZacznikido"/>
      </w:pPr>
      <w:r w:rsidRPr="007971D9">
        <w:lastRenderedPageBreak/>
        <w:t>Załącznik do rozporządzenia Ministra Rodziny i Polityki Społecznej</w:t>
      </w:r>
    </w:p>
    <w:p w14:paraId="5A5843F1" w14:textId="77777777" w:rsidR="007971D9" w:rsidRPr="007971D9" w:rsidRDefault="007971D9" w:rsidP="007971D9">
      <w:pPr>
        <w:pStyle w:val="TEKSTZacznikido"/>
      </w:pPr>
      <w:r w:rsidRPr="007971D9">
        <w:t>z dnia ……………... (…)</w:t>
      </w:r>
    </w:p>
    <w:p w14:paraId="5977FFCA" w14:textId="200CCC93" w:rsidR="007971D9" w:rsidRPr="007971D9" w:rsidRDefault="007971D9" w:rsidP="007971D9">
      <w:r>
        <w:t>W</w:t>
      </w:r>
      <w:r w:rsidRPr="007971D9">
        <w:t>ykaz przedmiotów, minimalny wymiar zajęć dydaktycznych oraz zakres i wymiar praktyk zawodowych dla specjalności przygotowującej do zawodu mobilnego doradcy, realizowanej w ramach obowiązkowych szkole</w:t>
      </w:r>
      <w:r>
        <w:t>ń</w:t>
      </w:r>
      <w:r w:rsidR="00B26378">
        <w:t>.</w:t>
      </w:r>
    </w:p>
    <w:p w14:paraId="774F9C53" w14:textId="72B5A2A2" w:rsidR="007971D9" w:rsidRPr="007971D9" w:rsidRDefault="007971D9" w:rsidP="007971D9">
      <w:r w:rsidRPr="007971D9">
        <w:t>I. Wymagan</w:t>
      </w:r>
      <w:r>
        <w:t xml:space="preserve">a wiedza, </w:t>
      </w:r>
      <w:r w:rsidRPr="007971D9">
        <w:t>umiejętności</w:t>
      </w:r>
      <w:r>
        <w:t xml:space="preserve"> oraz postawy</w:t>
      </w:r>
      <w:r w:rsidRPr="007971D9">
        <w:t>.</w:t>
      </w:r>
    </w:p>
    <w:p w14:paraId="442D19A8" w14:textId="11925574" w:rsidR="007971D9" w:rsidRPr="007971D9" w:rsidRDefault="007971D9" w:rsidP="007971D9">
      <w:pPr>
        <w:keepNext/>
      </w:pPr>
      <w:r w:rsidRPr="007971D9">
        <w:t>Przygotowanie do zawodu mobilnego doradcy włączenia społecznego powinno prowadzić do nabycia</w:t>
      </w:r>
      <w:r>
        <w:t xml:space="preserve"> wiedzy,</w:t>
      </w:r>
      <w:r w:rsidRPr="007971D9">
        <w:t xml:space="preserve"> umiejętności</w:t>
      </w:r>
      <w:r>
        <w:t xml:space="preserve"> oraz postaw</w:t>
      </w:r>
      <w:r w:rsidRPr="007971D9">
        <w:t>:</w:t>
      </w:r>
    </w:p>
    <w:p w14:paraId="113E2577" w14:textId="2FC85CFB" w:rsidR="007971D9" w:rsidRPr="007971D9" w:rsidRDefault="007971D9" w:rsidP="007971D9">
      <w:pPr>
        <w:pStyle w:val="PKTpunkt"/>
      </w:pPr>
      <w:r w:rsidRPr="007971D9">
        <w:t>1)</w:t>
      </w:r>
      <w:r>
        <w:tab/>
      </w:r>
      <w:r w:rsidRPr="007971D9">
        <w:t>prawidłowego rozpoznawania sytuacji osoby objętej wsparciem;</w:t>
      </w:r>
    </w:p>
    <w:p w14:paraId="182FFB22" w14:textId="09D12254" w:rsidR="007971D9" w:rsidRPr="007971D9" w:rsidRDefault="007971D9" w:rsidP="007971D9">
      <w:pPr>
        <w:pStyle w:val="PKTpunkt"/>
      </w:pPr>
      <w:r w:rsidRPr="007971D9">
        <w:t>2)</w:t>
      </w:r>
      <w:r>
        <w:tab/>
      </w:r>
      <w:r w:rsidRPr="007971D9">
        <w:t>prawidłowej analizy zasobów otoczenia osoby objętej wsparciem;</w:t>
      </w:r>
    </w:p>
    <w:p w14:paraId="03C203F9" w14:textId="2C0AAA05" w:rsidR="007971D9" w:rsidRPr="007971D9" w:rsidRDefault="007971D9" w:rsidP="007971D9">
      <w:pPr>
        <w:pStyle w:val="PKTpunkt"/>
      </w:pPr>
      <w:r w:rsidRPr="007971D9">
        <w:t>3)</w:t>
      </w:r>
      <w:r>
        <w:tab/>
      </w:r>
      <w:r w:rsidRPr="007971D9">
        <w:t>samokształcenia i bieżącego zdobywania nowych informacji;</w:t>
      </w:r>
    </w:p>
    <w:p w14:paraId="451F18E9" w14:textId="38E584CC" w:rsidR="007971D9" w:rsidRPr="007971D9" w:rsidRDefault="007971D9" w:rsidP="007971D9">
      <w:pPr>
        <w:pStyle w:val="PKTpunkt"/>
      </w:pPr>
      <w:r w:rsidRPr="007971D9">
        <w:t>4)</w:t>
      </w:r>
      <w:r>
        <w:tab/>
      </w:r>
      <w:r w:rsidRPr="007971D9">
        <w:t>analizowania uwarunkowań prawnych i sytuacji prawnej osoby objętej wsparciem;</w:t>
      </w:r>
    </w:p>
    <w:p w14:paraId="550B77FD" w14:textId="49DC4B6C" w:rsidR="007971D9" w:rsidRPr="007971D9" w:rsidRDefault="007971D9" w:rsidP="007971D9">
      <w:pPr>
        <w:pStyle w:val="PKTpunkt"/>
      </w:pPr>
      <w:r w:rsidRPr="007971D9">
        <w:t>5)</w:t>
      </w:r>
      <w:r>
        <w:tab/>
      </w:r>
      <w:r w:rsidRPr="007971D9">
        <w:t>planowani</w:t>
      </w:r>
      <w:r>
        <w:t>a</w:t>
      </w:r>
      <w:r w:rsidRPr="007971D9">
        <w:t xml:space="preserve"> i przygotowani</w:t>
      </w:r>
      <w:r>
        <w:t xml:space="preserve">a </w:t>
      </w:r>
      <w:r w:rsidRPr="007971D9">
        <w:t>indywidualnego programu wsparcia oraz skutecznego stosowania w danym przypadku metod i technik pracy z osobą objętą wsparciem;</w:t>
      </w:r>
    </w:p>
    <w:p w14:paraId="3406FA7B" w14:textId="4CF9D964" w:rsidR="007971D9" w:rsidRPr="007971D9" w:rsidRDefault="007971D9" w:rsidP="007971D9">
      <w:pPr>
        <w:pStyle w:val="PKTpunkt"/>
      </w:pPr>
      <w:r w:rsidRPr="007971D9">
        <w:t>6)</w:t>
      </w:r>
      <w:r>
        <w:tab/>
      </w:r>
      <w:r w:rsidRPr="007971D9">
        <w:t>monitorowania i dokonywania ewaluacji podejmowanych działań;</w:t>
      </w:r>
    </w:p>
    <w:p w14:paraId="0AC404CC" w14:textId="5C80F8F7" w:rsidR="007971D9" w:rsidRPr="007971D9" w:rsidRDefault="007971D9" w:rsidP="007971D9">
      <w:pPr>
        <w:pStyle w:val="PKTpunkt"/>
      </w:pPr>
      <w:r w:rsidRPr="007971D9">
        <w:t>7)</w:t>
      </w:r>
      <w:r>
        <w:tab/>
      </w:r>
      <w:r w:rsidRPr="007971D9">
        <w:t>projektowania swojego warsztatu pracy;</w:t>
      </w:r>
    </w:p>
    <w:p w14:paraId="1CF8BDDC" w14:textId="2B31932F" w:rsidR="007971D9" w:rsidRPr="007971D9" w:rsidRDefault="007971D9" w:rsidP="007971D9">
      <w:pPr>
        <w:pStyle w:val="PKTpunkt"/>
      </w:pPr>
      <w:r w:rsidRPr="007971D9">
        <w:t>8)</w:t>
      </w:r>
      <w:r>
        <w:tab/>
      </w:r>
      <w:r w:rsidRPr="007971D9">
        <w:t>doskonalenia i metodyki organizacji pracy;</w:t>
      </w:r>
    </w:p>
    <w:p w14:paraId="0D9859CC" w14:textId="13A4397B" w:rsidR="007971D9" w:rsidRPr="007971D9" w:rsidRDefault="007971D9" w:rsidP="007971D9">
      <w:pPr>
        <w:pStyle w:val="PKTpunkt"/>
      </w:pPr>
      <w:r w:rsidRPr="007971D9">
        <w:t>9)</w:t>
      </w:r>
      <w:r>
        <w:tab/>
      </w:r>
      <w:r w:rsidRPr="007971D9">
        <w:t>kooperacji oraz efektywnej współpracy z innymi specjalistami, celem skutecznego udzielania wsparcia;</w:t>
      </w:r>
    </w:p>
    <w:p w14:paraId="28B9956B" w14:textId="4409E1DD" w:rsidR="007971D9" w:rsidRPr="007971D9" w:rsidRDefault="007971D9" w:rsidP="007971D9">
      <w:pPr>
        <w:pStyle w:val="PKTpunkt"/>
      </w:pPr>
      <w:r w:rsidRPr="007971D9">
        <w:t>10)</w:t>
      </w:r>
      <w:r>
        <w:tab/>
      </w:r>
      <w:r w:rsidRPr="007971D9">
        <w:t>przeciwdziałania wypaleniu zawodowemu;</w:t>
      </w:r>
    </w:p>
    <w:p w14:paraId="72A5E716" w14:textId="60B5FDDA" w:rsidR="007971D9" w:rsidRPr="007971D9" w:rsidRDefault="007971D9" w:rsidP="007971D9">
      <w:pPr>
        <w:pStyle w:val="PKTpunkt"/>
      </w:pPr>
      <w:r w:rsidRPr="007971D9">
        <w:t>11)</w:t>
      </w:r>
      <w:r>
        <w:tab/>
      </w:r>
      <w:r w:rsidRPr="007971D9">
        <w:t>umiejętności interpersonalnych;</w:t>
      </w:r>
    </w:p>
    <w:p w14:paraId="619F2031" w14:textId="7CBF518B" w:rsidR="007971D9" w:rsidRPr="007971D9" w:rsidRDefault="007971D9" w:rsidP="007971D9">
      <w:pPr>
        <w:pStyle w:val="PKTpunkt"/>
      </w:pPr>
      <w:r w:rsidRPr="007971D9">
        <w:t>12)</w:t>
      </w:r>
      <w:r>
        <w:tab/>
      </w:r>
      <w:r w:rsidRPr="007971D9">
        <w:t>stosowania</w:t>
      </w:r>
      <w:r>
        <w:t xml:space="preserve"> w praktyce</w:t>
      </w:r>
      <w:r w:rsidRPr="007971D9">
        <w:t xml:space="preserve"> zasad etyki mobilnego doradcy;</w:t>
      </w:r>
    </w:p>
    <w:p w14:paraId="3B252C36" w14:textId="77777777" w:rsidR="007971D9" w:rsidRDefault="007971D9" w:rsidP="007971D9"/>
    <w:p w14:paraId="4042F4AC" w14:textId="77777777" w:rsidR="007971D9" w:rsidRDefault="007971D9" w:rsidP="007971D9"/>
    <w:p w14:paraId="2180225F" w14:textId="77777777" w:rsidR="007971D9" w:rsidRDefault="007971D9" w:rsidP="007971D9"/>
    <w:p w14:paraId="3A83058E" w14:textId="77777777" w:rsidR="007971D9" w:rsidRDefault="007971D9" w:rsidP="007971D9"/>
    <w:p w14:paraId="6B4FCFEB" w14:textId="77777777" w:rsidR="007971D9" w:rsidRDefault="007971D9" w:rsidP="007971D9"/>
    <w:p w14:paraId="3F1FDFAC" w14:textId="77777777" w:rsidR="007971D9" w:rsidRDefault="007971D9" w:rsidP="007971D9"/>
    <w:p w14:paraId="2EC95EF6" w14:textId="77777777" w:rsidR="007971D9" w:rsidRDefault="007971D9" w:rsidP="007971D9"/>
    <w:p w14:paraId="62F4ECC6" w14:textId="77777777" w:rsidR="007971D9" w:rsidRDefault="007971D9" w:rsidP="007971D9"/>
    <w:p w14:paraId="63766221" w14:textId="77777777" w:rsidR="007971D9" w:rsidRDefault="007971D9" w:rsidP="007971D9"/>
    <w:p w14:paraId="368748D6" w14:textId="77777777" w:rsidR="007971D9" w:rsidRDefault="007971D9" w:rsidP="007971D9"/>
    <w:p w14:paraId="41D8B2BE" w14:textId="4F9F8A3E" w:rsidR="007971D9" w:rsidRPr="007971D9" w:rsidRDefault="007971D9" w:rsidP="007971D9">
      <w:r w:rsidRPr="007971D9">
        <w:lastRenderedPageBreak/>
        <w:t>II.</w:t>
      </w:r>
    </w:p>
    <w:p w14:paraId="314DE9E8" w14:textId="31803F65" w:rsidR="007971D9" w:rsidRPr="007971D9" w:rsidRDefault="007971D9" w:rsidP="007971D9">
      <w:r w:rsidRPr="007971D9">
        <w:t>Wykaz przedmiotów i minimalny wymiar zajęć dydaktycznych</w:t>
      </w:r>
      <w:r w:rsidR="00B26378">
        <w:t>.</w:t>
      </w:r>
    </w:p>
    <w:tbl>
      <w:tblPr>
        <w:tblW w:w="959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4697"/>
        <w:gridCol w:w="2268"/>
      </w:tblGrid>
      <w:tr w:rsidR="007971D9" w:rsidRPr="007971D9" w14:paraId="2A98B058" w14:textId="77777777" w:rsidTr="00D276AC">
        <w:trPr>
          <w:trHeight w:val="658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4090DE21" w14:textId="77777777" w:rsidR="007971D9" w:rsidRPr="007971D9" w:rsidRDefault="007971D9" w:rsidP="007971D9">
            <w:r w:rsidRPr="007971D9">
              <w:t>Moduły szkolenia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10A66DB6" w14:textId="77777777" w:rsidR="007971D9" w:rsidRPr="007971D9" w:rsidRDefault="007971D9" w:rsidP="007971D9">
            <w:r w:rsidRPr="007971D9">
              <w:t>Proponowany zakres szkolenia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BCB8ACD" w14:textId="77777777" w:rsidR="007971D9" w:rsidRPr="007971D9" w:rsidRDefault="007971D9" w:rsidP="007971D9">
            <w:r w:rsidRPr="007971D9">
              <w:t>Liczba zajęć dydaktycznych – nie mniej niż</w:t>
            </w:r>
          </w:p>
        </w:tc>
      </w:tr>
      <w:tr w:rsidR="007971D9" w:rsidRPr="007971D9" w14:paraId="5981DBDF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1D997" w14:textId="77777777" w:rsidR="007971D9" w:rsidRPr="007971D9" w:rsidRDefault="007971D9" w:rsidP="007971D9">
            <w:r w:rsidRPr="007971D9">
              <w:t>I.A. Niezależne życie</w:t>
            </w:r>
          </w:p>
          <w:p w14:paraId="47F5437B" w14:textId="77777777" w:rsidR="007971D9" w:rsidRPr="007971D9" w:rsidRDefault="007971D9" w:rsidP="007971D9"/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AA66B" w14:textId="77777777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>Konwencja ONZ o prawach osób niepełnosprawnych (Dz.U. 2012 poz. 1169) oraz stanowiska Komitetu ds. praw osób z niepełnosprawnościami. Nowoczesne rozumienie niezależnego życia w świetle Konwencji ONZ, komentarzy do niej oraz innych dokumentów związanych z osobami z niepełnosprawnością. Podstawy filozofii i etyki pracy mobilnego doradcy.</w:t>
            </w:r>
          </w:p>
          <w:p w14:paraId="2A3F1D75" w14:textId="77777777" w:rsidR="007971D9" w:rsidRPr="007971D9" w:rsidRDefault="007971D9" w:rsidP="007971D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259C906" w14:textId="77777777" w:rsidR="007971D9" w:rsidRPr="007971D9" w:rsidRDefault="007971D9" w:rsidP="007971D9">
            <w:r w:rsidRPr="007971D9">
              <w:t>10 h</w:t>
            </w:r>
          </w:p>
        </w:tc>
      </w:tr>
      <w:tr w:rsidR="007971D9" w:rsidRPr="007971D9" w14:paraId="54E544D8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CDB0B" w14:textId="77777777" w:rsidR="007971D9" w:rsidRPr="007971D9" w:rsidRDefault="007971D9" w:rsidP="007971D9">
            <w:r w:rsidRPr="007971D9">
              <w:t> </w:t>
            </w:r>
          </w:p>
          <w:p w14:paraId="64CC1773" w14:textId="77777777" w:rsidR="007971D9" w:rsidRPr="007971D9" w:rsidRDefault="007971D9" w:rsidP="007971D9">
            <w:r w:rsidRPr="007971D9">
              <w:t>I.B Moduł prawno-organizacyjny</w:t>
            </w:r>
          </w:p>
          <w:p w14:paraId="04AC8A8C" w14:textId="77777777" w:rsidR="007971D9" w:rsidRPr="007971D9" w:rsidRDefault="007971D9" w:rsidP="007971D9"/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BC252" w14:textId="77777777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>Podstawowe obowiązujące zapisy prawne związane z włączeniem społecznym, niepełnosprawnością i rehabilitacją. Instytucje oraz organizacje działające na rzecz osób potrzebujących wsparcia. Opieka zdrowotna i pomoc społeczna jako systemy wsparcia. Przegląd planowanych zmian w systemie (w miarę ich dostępności).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76ABD18" w14:textId="77777777" w:rsidR="007971D9" w:rsidRPr="007971D9" w:rsidRDefault="007971D9" w:rsidP="007971D9">
            <w:r w:rsidRPr="007971D9">
              <w:t>20 h</w:t>
            </w:r>
          </w:p>
        </w:tc>
      </w:tr>
      <w:tr w:rsidR="007971D9" w:rsidRPr="007971D9" w14:paraId="7DCE005B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EE782" w14:textId="77777777" w:rsidR="007971D9" w:rsidRPr="007971D9" w:rsidRDefault="007971D9" w:rsidP="007971D9">
            <w:r w:rsidRPr="007971D9">
              <w:t>II. Moduł medyczny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8F10C" w14:textId="776C8F40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>Moduł związany z medycyną w kontekście klinicznym, instytucjonalnym oraz organizacyjnym. Podstawowa wiedza medyczna. Dokumentacja medyczna. Dysfunkcja jako następstwo choroby.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9A443E9" w14:textId="77777777" w:rsidR="007971D9" w:rsidRPr="007971D9" w:rsidRDefault="007971D9" w:rsidP="007971D9">
            <w:r w:rsidRPr="007971D9">
              <w:t>15 h</w:t>
            </w:r>
          </w:p>
        </w:tc>
      </w:tr>
      <w:tr w:rsidR="007971D9" w:rsidRPr="007971D9" w14:paraId="30B7175B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0A488" w14:textId="77777777" w:rsidR="007971D9" w:rsidRPr="007971D9" w:rsidRDefault="007971D9" w:rsidP="007971D9">
            <w:r w:rsidRPr="007971D9">
              <w:t>III. Moduł psychologiczny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4F0D0" w14:textId="2610F6CD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 xml:space="preserve">Moduł informujący o </w:t>
            </w:r>
            <w:r w:rsidR="00040BE4">
              <w:t>s</w:t>
            </w:r>
            <w:r w:rsidR="00040BE4" w:rsidRPr="00040BE4">
              <w:t>posob</w:t>
            </w:r>
            <w:r w:rsidR="00040BE4">
              <w:t>ach</w:t>
            </w:r>
            <w:r w:rsidR="00040BE4" w:rsidRPr="00040BE4">
              <w:t xml:space="preserve"> i form</w:t>
            </w:r>
            <w:r w:rsidR="00040BE4">
              <w:t>ach</w:t>
            </w:r>
            <w:r w:rsidR="00040BE4" w:rsidRPr="00040BE4">
              <w:t xml:space="preserve"> zbierania wywiadów przez mobilnego doradcę. Wspieranie osoby z niepełnosprawnością w jej </w:t>
            </w:r>
            <w:r w:rsidR="00040BE4" w:rsidRPr="00040BE4">
              <w:lastRenderedPageBreak/>
              <w:t>decyzyjności i niezależności. Przygotowanie doradcy do trudnych sytuacji, rozwiązywanie problemów. Rozwijanie kompetencji interpersonalnych/miękkich oraz kompetencji podstawowych. Efektywna komunikacja, budowanie relacji i współpraca, określanie celów oraz planowanie działań w pracy</w:t>
            </w:r>
            <w:r w:rsidR="00040BE4">
              <w:t xml:space="preserve"> mobilnego doradcy</w:t>
            </w:r>
            <w:r w:rsidR="00040BE4" w:rsidRPr="00040BE4"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DF73B9F" w14:textId="77777777" w:rsidR="007971D9" w:rsidRPr="007971D9" w:rsidRDefault="007971D9" w:rsidP="007971D9">
            <w:r w:rsidRPr="007971D9">
              <w:lastRenderedPageBreak/>
              <w:t>40 h</w:t>
            </w:r>
          </w:p>
        </w:tc>
      </w:tr>
      <w:tr w:rsidR="007971D9" w:rsidRPr="007971D9" w14:paraId="1CE185E3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DAAB" w14:textId="77777777" w:rsidR="007971D9" w:rsidRPr="007971D9" w:rsidRDefault="007971D9" w:rsidP="007971D9">
            <w:r w:rsidRPr="007971D9">
              <w:t>IV.A. Rehabilitacja medyczna</w:t>
            </w:r>
          </w:p>
        </w:tc>
        <w:tc>
          <w:tcPr>
            <w:tcW w:w="4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92C7D" w14:textId="12C704FD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>Rehabilitacja w różnych aspektach i kontekstach. Rodzaje/typy niepełnosprawności a rehabilitacja. Organizacja rehabilitacji medycznej, społecznej i zawodowej.</w:t>
            </w:r>
            <w:r w:rsidR="00040BE4">
              <w:t xml:space="preserve"> </w:t>
            </w:r>
            <w:r w:rsidR="00040BE4" w:rsidRPr="00040BE4">
              <w:t>Nowoczesne technologie w rehabilitacji oraz codziennym funkcjonowaniu.</w:t>
            </w:r>
            <w:r w:rsidRPr="007971D9"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29C9A8B" w14:textId="77777777" w:rsidR="007971D9" w:rsidRPr="007971D9" w:rsidRDefault="007971D9" w:rsidP="007971D9">
            <w:r w:rsidRPr="007971D9">
              <w:t>10 h</w:t>
            </w:r>
          </w:p>
        </w:tc>
      </w:tr>
      <w:tr w:rsidR="007971D9" w:rsidRPr="007971D9" w14:paraId="1E01D5A8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A2292" w14:textId="77777777" w:rsidR="007971D9" w:rsidRPr="007971D9" w:rsidRDefault="007971D9" w:rsidP="007971D9">
            <w:r w:rsidRPr="007971D9">
              <w:t>IV.B. Rehabilitacja społeczna i wsparcie społeczne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CEAFE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E7FF5B4" w14:textId="77777777" w:rsidR="007971D9" w:rsidRPr="007971D9" w:rsidRDefault="007971D9" w:rsidP="007971D9">
            <w:r w:rsidRPr="007971D9">
              <w:t>15 h</w:t>
            </w:r>
          </w:p>
        </w:tc>
      </w:tr>
      <w:tr w:rsidR="007971D9" w:rsidRPr="007971D9" w14:paraId="07064BF5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E4AA6" w14:textId="77777777" w:rsidR="007971D9" w:rsidRPr="007971D9" w:rsidRDefault="007971D9" w:rsidP="007971D9">
            <w:r w:rsidRPr="007971D9">
              <w:t>IV.C. Rehabilitacja zawodowa i rynek pracy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29A1E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94F6C9B" w14:textId="77777777" w:rsidR="007971D9" w:rsidRPr="007971D9" w:rsidRDefault="007971D9" w:rsidP="007971D9">
            <w:r w:rsidRPr="007971D9">
              <w:t>15 h</w:t>
            </w:r>
          </w:p>
        </w:tc>
      </w:tr>
      <w:tr w:rsidR="007971D9" w:rsidRPr="007971D9" w14:paraId="4A856D6C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9AB9" w14:textId="77777777" w:rsidR="007971D9" w:rsidRPr="007971D9" w:rsidRDefault="007971D9" w:rsidP="007971D9">
            <w:r w:rsidRPr="007971D9">
              <w:t>V.A. Choroba oraz niepełnosprawność fizyczna a włączenie społeczne i zarządzanie rehabilitacją</w:t>
            </w:r>
          </w:p>
        </w:tc>
        <w:tc>
          <w:tcPr>
            <w:tcW w:w="4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85ED5" w14:textId="77777777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>Choroba lub niepełnosprawność w różnych aspektach. Dokładne przedstawienie praw, potrzeb, problemów oraz zasobów związanych z funkcjonowaniem osób chorych/niepełnosprawnych w kontekście społeczno-kulturowym oraz instytucjonalnym. Przedstawienie ścieżki wsparcia instytucjonalnego oraz informacji, do jakich instytucji może zwrócić się osoba z niepełnosprawnością z konkretnym problemem. </w:t>
            </w:r>
          </w:p>
          <w:p w14:paraId="068AF0FE" w14:textId="5F6CF5C8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 xml:space="preserve">Możliwości niezależnego funkcjonowania w środowisku lokalnym, włączenie społeczne i budowanie kręgów wsparcia. Organizacje osób z niepełnosprawnością i rozwój </w:t>
            </w:r>
            <w:r w:rsidR="00040BE4">
              <w:t>wsparcia wzajemnego</w:t>
            </w:r>
            <w:r w:rsidRPr="007971D9"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B4BEB0F" w14:textId="77777777" w:rsidR="007971D9" w:rsidRPr="007971D9" w:rsidRDefault="007971D9" w:rsidP="007971D9">
            <w:r w:rsidRPr="007971D9">
              <w:t>5 h</w:t>
            </w:r>
          </w:p>
        </w:tc>
      </w:tr>
      <w:tr w:rsidR="007971D9" w:rsidRPr="007971D9" w14:paraId="07D74C9C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3B34E" w14:textId="77777777" w:rsidR="007971D9" w:rsidRPr="007971D9" w:rsidRDefault="007971D9" w:rsidP="007971D9">
            <w:r w:rsidRPr="007971D9">
              <w:t>V.B. Niepełnosprawność intelektualna a włączenie społeczne i zarządzanie rehabilitacją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2A6D5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F86F7A5" w14:textId="77777777" w:rsidR="007971D9" w:rsidRPr="007971D9" w:rsidRDefault="007971D9" w:rsidP="007971D9">
            <w:r w:rsidRPr="007971D9">
              <w:t>5 h</w:t>
            </w:r>
          </w:p>
        </w:tc>
      </w:tr>
      <w:tr w:rsidR="007971D9" w:rsidRPr="007971D9" w14:paraId="6495B247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2C414" w14:textId="77777777" w:rsidR="007971D9" w:rsidRPr="007971D9" w:rsidRDefault="007971D9" w:rsidP="007971D9">
            <w:r w:rsidRPr="007971D9">
              <w:t>V.C. Dzieci z niepełnosprawnościami oraz ich rodziny a włączenie społeczne i zarządzanie rehabilitacją 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91114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220EFA1" w14:textId="77777777" w:rsidR="007971D9" w:rsidRPr="007971D9" w:rsidRDefault="007971D9" w:rsidP="007971D9">
            <w:r w:rsidRPr="007971D9">
              <w:t>5 h</w:t>
            </w:r>
          </w:p>
        </w:tc>
      </w:tr>
      <w:tr w:rsidR="007971D9" w:rsidRPr="007971D9" w14:paraId="5FEE0811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2FDF" w14:textId="77777777" w:rsidR="007971D9" w:rsidRPr="007971D9" w:rsidRDefault="007971D9" w:rsidP="007971D9">
            <w:r w:rsidRPr="007971D9">
              <w:t xml:space="preserve">V.D. Choroba psychiczna a włączenie </w:t>
            </w:r>
            <w:r w:rsidRPr="007971D9">
              <w:lastRenderedPageBreak/>
              <w:t>społeczne i zarządzanie rehabilitacją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A754C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B22C50A" w14:textId="77777777" w:rsidR="007971D9" w:rsidRPr="007971D9" w:rsidRDefault="007971D9" w:rsidP="007971D9">
            <w:r w:rsidRPr="007971D9">
              <w:t>5 h</w:t>
            </w:r>
          </w:p>
        </w:tc>
      </w:tr>
      <w:tr w:rsidR="007971D9" w:rsidRPr="007971D9" w14:paraId="31D61F12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8628B" w14:textId="547BD07D" w:rsidR="007971D9" w:rsidRPr="007971D9" w:rsidRDefault="007971D9" w:rsidP="007971D9">
            <w:r w:rsidRPr="007971D9">
              <w:t xml:space="preserve">VI.A. Ścieżka pourazowa (adaptacyjna) działań mobilnego </w:t>
            </w:r>
            <w:r w:rsidR="000844D5">
              <w:t>doradcy</w:t>
            </w:r>
            <w:r w:rsidRPr="007971D9">
              <w:t xml:space="preserve"> włączenia społecznego</w:t>
            </w:r>
          </w:p>
        </w:tc>
        <w:tc>
          <w:tcPr>
            <w:tcW w:w="4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95DB1" w14:textId="7958951E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 xml:space="preserve">Analiza ścieżek wsparcia oraz profilowania i etapowania włączenia społecznego u </w:t>
            </w:r>
            <w:r w:rsidR="000844D5">
              <w:t>osób</w:t>
            </w:r>
            <w:r w:rsidRPr="007971D9">
              <w:t xml:space="preserve"> z różnymi potrzebami. Dokładny opis działań mobilnego doradcy włączenia społecznego. Indywidualizacja wsparcia i przenikanie ścieżek wsparcia.</w:t>
            </w:r>
          </w:p>
          <w:p w14:paraId="197C180F" w14:textId="77777777" w:rsidR="007971D9" w:rsidRPr="007971D9" w:rsidRDefault="007971D9" w:rsidP="00040BE4">
            <w:pPr>
              <w:pStyle w:val="NIEARTTEKSTtekstnieartykuowanynppodstprawnarozplubpreambua"/>
              <w:ind w:firstLine="0"/>
            </w:pPr>
            <w:r w:rsidRPr="007971D9">
              <w:t>Wspieranie niezależności i praw obywatelskich na każdym etapie wsparcia, rehabilitacji oraz procesu włączenia społecznego.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8B3B93C" w14:textId="77777777" w:rsidR="007971D9" w:rsidRPr="007971D9" w:rsidRDefault="007971D9" w:rsidP="007971D9">
            <w:r w:rsidRPr="007971D9">
              <w:t>4 h</w:t>
            </w:r>
          </w:p>
        </w:tc>
      </w:tr>
      <w:tr w:rsidR="007971D9" w:rsidRPr="007971D9" w14:paraId="7B9C096A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2BB12" w14:textId="1A8B6393" w:rsidR="007971D9" w:rsidRPr="007971D9" w:rsidRDefault="007971D9" w:rsidP="007971D9">
            <w:r w:rsidRPr="007971D9">
              <w:t xml:space="preserve">VI.B. Ścieżka </w:t>
            </w:r>
            <w:proofErr w:type="spellStart"/>
            <w:r w:rsidRPr="007971D9">
              <w:t>inkluzywna</w:t>
            </w:r>
            <w:proofErr w:type="spellEnd"/>
            <w:r w:rsidRPr="007971D9">
              <w:t xml:space="preserve"> (integracyjna) działań mobilnego </w:t>
            </w:r>
            <w:r w:rsidR="000844D5">
              <w:t xml:space="preserve">doradcy </w:t>
            </w:r>
            <w:r w:rsidRPr="007971D9">
              <w:t>włączenia społecznego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F90F6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2E8E4BD" w14:textId="77777777" w:rsidR="007971D9" w:rsidRPr="007971D9" w:rsidRDefault="007971D9" w:rsidP="007971D9">
            <w:r w:rsidRPr="007971D9">
              <w:t>4 h</w:t>
            </w:r>
          </w:p>
        </w:tc>
      </w:tr>
      <w:tr w:rsidR="007971D9" w:rsidRPr="007971D9" w14:paraId="21EEBE00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210C9" w14:textId="160A07D8" w:rsidR="007971D9" w:rsidRPr="007971D9" w:rsidRDefault="007971D9" w:rsidP="007971D9">
            <w:r w:rsidRPr="007971D9">
              <w:t xml:space="preserve">VI.C. Ścieżka rodzinna (wspierająca) działań mobilnego </w:t>
            </w:r>
            <w:r w:rsidR="000844D5">
              <w:t>doradcy</w:t>
            </w:r>
            <w:r w:rsidRPr="007971D9">
              <w:t xml:space="preserve"> włączenia społecznego</w:t>
            </w:r>
          </w:p>
        </w:tc>
        <w:tc>
          <w:tcPr>
            <w:tcW w:w="4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AAA70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299661A" w14:textId="77777777" w:rsidR="007971D9" w:rsidRPr="007971D9" w:rsidRDefault="007971D9" w:rsidP="007971D9">
            <w:r w:rsidRPr="007971D9">
              <w:t>4 h</w:t>
            </w:r>
          </w:p>
        </w:tc>
      </w:tr>
      <w:tr w:rsidR="007971D9" w:rsidRPr="007971D9" w14:paraId="4656A705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BD593" w14:textId="77777777" w:rsidR="007971D9" w:rsidRPr="007971D9" w:rsidRDefault="007971D9" w:rsidP="007971D9">
            <w:r w:rsidRPr="007971D9">
              <w:t xml:space="preserve">VII. Współpraca </w:t>
            </w:r>
            <w:proofErr w:type="spellStart"/>
            <w:r w:rsidRPr="007971D9">
              <w:t>intradyscyplinarna</w:t>
            </w:r>
            <w:proofErr w:type="spellEnd"/>
            <w:r w:rsidRPr="007971D9">
              <w:t xml:space="preserve"> oraz interdyscyplinarna w ramach działań mobilnego dorady włączenia społecznego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C2B8B" w14:textId="77777777" w:rsidR="00040BE4" w:rsidRPr="00040BE4" w:rsidRDefault="00040BE4" w:rsidP="00040BE4">
            <w:pPr>
              <w:pStyle w:val="NIEARTTEKSTtekstnieartykuowanynppodstprawnarozplubpreambua"/>
              <w:ind w:firstLine="0"/>
            </w:pPr>
            <w:r w:rsidRPr="00040BE4">
              <w:t>Współpraca między mobilnymi doradcami, wsparcie wzajemne. Współpraca mobilnego doradcy włączenia społecznego z innymi profesjonalistami. Sieciowanie i budowanie zaufania do profesji. Współdziałanie z instytucjami wsparcia.</w:t>
            </w:r>
          </w:p>
          <w:p w14:paraId="7E3D3E7E" w14:textId="6D03597E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E935CAA" w14:textId="77777777" w:rsidR="007971D9" w:rsidRPr="007971D9" w:rsidRDefault="007971D9" w:rsidP="007971D9">
            <w:r w:rsidRPr="007971D9">
              <w:t>6 h</w:t>
            </w:r>
          </w:p>
        </w:tc>
      </w:tr>
      <w:tr w:rsidR="007971D9" w:rsidRPr="007971D9" w14:paraId="0DC95895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24CAD" w14:textId="65D88759" w:rsidR="007971D9" w:rsidRPr="007971D9" w:rsidRDefault="007971D9" w:rsidP="007971D9">
            <w:r w:rsidRPr="007971D9">
              <w:t xml:space="preserve">VIII. </w:t>
            </w:r>
            <w:r w:rsidR="00040BE4">
              <w:t xml:space="preserve"> Rozwój zawodowy </w:t>
            </w:r>
            <w:r w:rsidRPr="007971D9">
              <w:t>i promocja mobilnego doradcy</w:t>
            </w:r>
            <w:r w:rsidR="000844D5">
              <w:t xml:space="preserve"> włączenia społecznego.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444DE" w14:textId="314C3AB9" w:rsidR="007971D9" w:rsidRPr="007971D9" w:rsidRDefault="00040BE4" w:rsidP="000844D5">
            <w:pPr>
              <w:pStyle w:val="NIEARTTEKSTtekstnieartykuowanynppodstprawnarozplubpreambua"/>
              <w:ind w:firstLine="0"/>
            </w:pPr>
            <w:r w:rsidRPr="00040BE4">
              <w:t xml:space="preserve">Bezpieczeństwo i utrzymanie jakości pracy. Samodzielność i odpowiedzialność mobilnego doradcy. Organizacja i warsztat pracy. Skuteczność działań a etyka zawodu. </w:t>
            </w:r>
            <w:r w:rsidR="000844D5">
              <w:t>Rozwój</w:t>
            </w:r>
            <w:r w:rsidRPr="00040BE4">
              <w:t xml:space="preserve"> i doskonalenie zawodowe. Promocja pracy mobilnego doradcy.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8E2BF14" w14:textId="77777777" w:rsidR="007971D9" w:rsidRPr="007971D9" w:rsidRDefault="007971D9" w:rsidP="007971D9">
            <w:r w:rsidRPr="007971D9">
              <w:t>10 h</w:t>
            </w:r>
          </w:p>
        </w:tc>
      </w:tr>
      <w:tr w:rsidR="007971D9" w:rsidRPr="007971D9" w14:paraId="486CFC58" w14:textId="77777777" w:rsidTr="00D276AC"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7F857" w14:textId="77777777" w:rsidR="007971D9" w:rsidRPr="007971D9" w:rsidRDefault="007971D9" w:rsidP="007971D9"/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EDB86" w14:textId="77777777" w:rsidR="007971D9" w:rsidRPr="007971D9" w:rsidRDefault="007971D9" w:rsidP="00040BE4">
            <w:pPr>
              <w:pStyle w:val="NIEARTTEKSTtekstnieartykuowanynppodstprawnarozplubpreambua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5988D2F" w14:textId="77777777" w:rsidR="007971D9" w:rsidRPr="007971D9" w:rsidRDefault="007971D9" w:rsidP="007971D9">
            <w:r w:rsidRPr="007971D9">
              <w:t>173 h</w:t>
            </w:r>
          </w:p>
        </w:tc>
      </w:tr>
    </w:tbl>
    <w:p w14:paraId="73AB8D13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A9DB" w14:textId="77777777" w:rsidR="008142D2" w:rsidRDefault="008142D2">
      <w:r>
        <w:separator/>
      </w:r>
    </w:p>
  </w:endnote>
  <w:endnote w:type="continuationSeparator" w:id="0">
    <w:p w14:paraId="187E45D5" w14:textId="77777777" w:rsidR="008142D2" w:rsidRDefault="0081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786" w14:textId="77777777" w:rsidR="008142D2" w:rsidRDefault="008142D2">
      <w:r>
        <w:separator/>
      </w:r>
    </w:p>
  </w:footnote>
  <w:footnote w:type="continuationSeparator" w:id="0">
    <w:p w14:paraId="170F3528" w14:textId="77777777" w:rsidR="008142D2" w:rsidRDefault="008142D2">
      <w:r>
        <w:continuationSeparator/>
      </w:r>
    </w:p>
  </w:footnote>
  <w:footnote w:id="1">
    <w:p w14:paraId="75CAEABC" w14:textId="2F75155D" w:rsidR="007971D9" w:rsidRDefault="007971D9" w:rsidP="00797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eastAsia="Times New Roman" w:cs="Times New Roman"/>
          <w:color w:val="000000"/>
          <w:sz w:val="20"/>
        </w:rPr>
      </w:pPr>
      <w:r w:rsidRPr="007971D9">
        <w:rPr>
          <w:rStyle w:val="IGindeksgrny"/>
        </w:rPr>
        <w:footnoteRef/>
      </w:r>
      <w:r w:rsidRPr="007971D9">
        <w:rPr>
          <w:rStyle w:val="IGindeksgrny"/>
        </w:rPr>
        <w:t>)</w:t>
      </w:r>
      <w:r>
        <w:rPr>
          <w:rFonts w:eastAsia="Times New Roman" w:cs="Times New Roman"/>
          <w:color w:val="000000"/>
          <w:sz w:val="20"/>
        </w:rPr>
        <w:tab/>
        <w:t xml:space="preserve"> 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z 2022 r. poz. 416)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AD4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D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BE4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4D5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6D0"/>
    <w:rsid w:val="007878FE"/>
    <w:rsid w:val="00792207"/>
    <w:rsid w:val="00792B64"/>
    <w:rsid w:val="00792E29"/>
    <w:rsid w:val="0079379A"/>
    <w:rsid w:val="00794953"/>
    <w:rsid w:val="007971D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2D2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4E9A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37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17B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CDAC2"/>
  <w15:docId w15:val="{D1600E18-B073-42C1-9373-A4091442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szablon_4.0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EB867A-8DE6-410C-BDAE-BC881561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1319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magda</dc:creator>
  <cp:lastModifiedBy>Ewa</cp:lastModifiedBy>
  <cp:revision>2</cp:revision>
  <cp:lastPrinted>2023-05-02T13:29:00Z</cp:lastPrinted>
  <dcterms:created xsi:type="dcterms:W3CDTF">2024-03-26T12:27:00Z</dcterms:created>
  <dcterms:modified xsi:type="dcterms:W3CDTF">2024-03-26T12:27:00Z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